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1BDA14" w14:textId="77777777" w:rsidR="007C60F3" w:rsidRDefault="007C60F3" w:rsidP="00DF0C33">
      <w:pPr>
        <w:pStyle w:val="ProcedureTitre"/>
      </w:pPr>
    </w:p>
    <w:p w14:paraId="532018DE" w14:textId="2586B6B4" w:rsidR="009525D8" w:rsidRDefault="00DF0C33" w:rsidP="00DF0C33">
      <w:pPr>
        <w:pStyle w:val="ProcedureTitre"/>
        <w:rPr>
          <w:rFonts w:asciiTheme="minorHAnsi" w:hAnsiTheme="minorHAnsi"/>
          <w:sz w:val="24"/>
        </w:rPr>
      </w:pPr>
      <w:r w:rsidRPr="009525D8">
        <w:rPr>
          <w:rFonts w:asciiTheme="minorHAnsi" w:hAnsiTheme="minorHAnsi"/>
        </w:rPr>
        <w:t>REQUETE</w:t>
      </w:r>
    </w:p>
    <w:p w14:paraId="78786F8A" w14:textId="6C80EADB" w:rsidR="00DF0C33" w:rsidRDefault="00F924FB" w:rsidP="00DF0C33">
      <w:pPr>
        <w:pStyle w:val="ProcedureTitre"/>
        <w:rPr>
          <w:rFonts w:asciiTheme="minorHAnsi" w:hAnsiTheme="minorHAnsi"/>
          <w:sz w:val="24"/>
        </w:rPr>
      </w:pPr>
      <w:r>
        <w:rPr>
          <w:rFonts w:asciiTheme="minorHAnsi" w:hAnsiTheme="minorHAnsi"/>
          <w:sz w:val="24"/>
        </w:rPr>
        <w:t>Accès aux compteurs</w:t>
      </w:r>
    </w:p>
    <w:p w14:paraId="173F44CB" w14:textId="77777777" w:rsidR="00DF3BE5" w:rsidRPr="00DF3BE5" w:rsidRDefault="00DF3BE5" w:rsidP="00DF3BE5">
      <w:pPr>
        <w:pStyle w:val="ProcedureTitre"/>
        <w:rPr>
          <w:rFonts w:asciiTheme="minorHAnsi" w:hAnsiTheme="minorHAnsi"/>
          <w:color w:val="0070C0"/>
        </w:rPr>
      </w:pPr>
      <w:r w:rsidRPr="00DF3BE5">
        <w:rPr>
          <w:rFonts w:asciiTheme="minorHAnsi" w:hAnsiTheme="minorHAnsi"/>
          <w:i/>
          <w:color w:val="0070C0"/>
        </w:rPr>
        <w:t>A supprimer si vous utilisez ce modèle</w:t>
      </w:r>
      <w:r w:rsidRPr="00DF3BE5">
        <w:rPr>
          <w:rFonts w:asciiTheme="minorHAnsi" w:hAnsiTheme="minorHAnsi"/>
          <w:color w:val="0070C0"/>
        </w:rPr>
        <w:t xml:space="preserve"> : Avertissement ! la législation est en perpétuelle évolution. Malgré une procédure rigoureuse, Energie Info Wallonie ne peut garantir la mise à jour permanente des documents. Veillez à adapter le document à votre situation </w:t>
      </w:r>
    </w:p>
    <w:p w14:paraId="78786F8B" w14:textId="713EE0B5" w:rsidR="00CC61C2" w:rsidRPr="00DF3BE5" w:rsidRDefault="00DF3BE5" w:rsidP="00DF3BE5">
      <w:pPr>
        <w:pStyle w:val="ProcedureTitre"/>
        <w:rPr>
          <w:rFonts w:asciiTheme="minorHAnsi" w:hAnsiTheme="minorHAnsi"/>
          <w:color w:val="0070C0"/>
        </w:rPr>
      </w:pPr>
      <w:r w:rsidRPr="00DF3BE5">
        <w:rPr>
          <w:rFonts w:asciiTheme="minorHAnsi" w:hAnsiTheme="minorHAnsi"/>
          <w:color w:val="0070C0"/>
          <w:lang w:val="nl-BE"/>
        </w:rPr>
        <w:t>personnelle.</w:t>
      </w:r>
    </w:p>
    <w:p w14:paraId="78786F8C" w14:textId="77777777" w:rsidR="00DF0C33" w:rsidRPr="009525D8" w:rsidRDefault="00DF0C33" w:rsidP="00DF0C33">
      <w:pPr>
        <w:pStyle w:val="ProcedureTexte"/>
        <w:jc w:val="both"/>
        <w:rPr>
          <w:rFonts w:asciiTheme="minorHAnsi" w:hAnsiTheme="minorHAnsi"/>
        </w:rPr>
      </w:pPr>
      <w:bookmarkStart w:id="0" w:name="_GoBack"/>
      <w:bookmarkEnd w:id="0"/>
    </w:p>
    <w:p w14:paraId="78786F8D" w14:textId="404108AC" w:rsidR="00DF0C33" w:rsidRPr="009525D8" w:rsidRDefault="00DF0C33" w:rsidP="00DF0C33">
      <w:pPr>
        <w:pStyle w:val="ProcedureTexte"/>
        <w:jc w:val="right"/>
        <w:rPr>
          <w:rFonts w:asciiTheme="minorHAnsi" w:hAnsiTheme="minorHAnsi"/>
          <w:i/>
        </w:rPr>
      </w:pPr>
      <w:r w:rsidRPr="009525D8">
        <w:rPr>
          <w:rFonts w:asciiTheme="minorHAnsi" w:hAnsiTheme="minorHAnsi"/>
          <w:i/>
        </w:rPr>
        <w:t>A Madame</w:t>
      </w:r>
      <w:r w:rsidR="009525D8">
        <w:rPr>
          <w:rFonts w:asciiTheme="minorHAnsi" w:hAnsiTheme="minorHAnsi"/>
          <w:i/>
        </w:rPr>
        <w:t>/Monsieur</w:t>
      </w:r>
      <w:r w:rsidRPr="009525D8">
        <w:rPr>
          <w:rFonts w:asciiTheme="minorHAnsi" w:hAnsiTheme="minorHAnsi"/>
          <w:i/>
        </w:rPr>
        <w:t xml:space="preserve"> le Juge de Paix </w:t>
      </w:r>
    </w:p>
    <w:p w14:paraId="78786F8E" w14:textId="236C2812" w:rsidR="00DF0C33" w:rsidRPr="009525D8" w:rsidRDefault="003D6EC9" w:rsidP="00DF0C33">
      <w:pPr>
        <w:pStyle w:val="ProcedureTexte"/>
        <w:jc w:val="right"/>
        <w:rPr>
          <w:rFonts w:asciiTheme="minorHAnsi" w:hAnsiTheme="minorHAnsi"/>
          <w:i/>
        </w:rPr>
      </w:pPr>
      <w:r>
        <w:rPr>
          <w:rFonts w:asciiTheme="minorHAnsi" w:hAnsiTheme="minorHAnsi"/>
          <w:i/>
        </w:rPr>
        <w:t xml:space="preserve">De </w:t>
      </w:r>
      <w:r w:rsidR="009525D8" w:rsidRPr="009525D8">
        <w:rPr>
          <w:rFonts w:asciiTheme="minorHAnsi" w:hAnsiTheme="minorHAnsi"/>
          <w:i/>
          <w:color w:val="0070C0"/>
        </w:rPr>
        <w:t xml:space="preserve">(indiquer le juge </w:t>
      </w:r>
      <w:r>
        <w:rPr>
          <w:rFonts w:asciiTheme="minorHAnsi" w:hAnsiTheme="minorHAnsi"/>
          <w:i/>
          <w:color w:val="0070C0"/>
        </w:rPr>
        <w:t xml:space="preserve">de paix </w:t>
      </w:r>
      <w:r w:rsidR="001C5E23">
        <w:rPr>
          <w:rFonts w:asciiTheme="minorHAnsi" w:hAnsiTheme="minorHAnsi"/>
          <w:i/>
          <w:color w:val="0070C0"/>
        </w:rPr>
        <w:t>auquel vous vous adressez</w:t>
      </w:r>
      <w:r w:rsidR="009525D8" w:rsidRPr="009525D8">
        <w:rPr>
          <w:rFonts w:asciiTheme="minorHAnsi" w:hAnsiTheme="minorHAnsi"/>
          <w:i/>
          <w:color w:val="0070C0"/>
        </w:rPr>
        <w:t>)</w:t>
      </w:r>
      <w:r w:rsidR="00DF0C33" w:rsidRPr="009525D8">
        <w:rPr>
          <w:rFonts w:asciiTheme="minorHAnsi" w:hAnsiTheme="minorHAnsi"/>
          <w:i/>
        </w:rPr>
        <w:t>,</w:t>
      </w:r>
    </w:p>
    <w:p w14:paraId="78786F8F" w14:textId="77777777" w:rsidR="00DF0C33" w:rsidRPr="009525D8" w:rsidRDefault="00DF0C33" w:rsidP="00DF0C33">
      <w:pPr>
        <w:pStyle w:val="ProcedureTexte"/>
        <w:jc w:val="both"/>
        <w:rPr>
          <w:rFonts w:asciiTheme="minorHAnsi" w:hAnsiTheme="minorHAnsi"/>
        </w:rPr>
      </w:pPr>
    </w:p>
    <w:p w14:paraId="78786F90" w14:textId="731B5DD7" w:rsidR="00DF0C33" w:rsidRPr="009525D8" w:rsidRDefault="00B84825" w:rsidP="00DF0C33">
      <w:pPr>
        <w:pStyle w:val="ProcedureTexte"/>
        <w:jc w:val="both"/>
        <w:rPr>
          <w:rFonts w:asciiTheme="minorHAnsi" w:hAnsiTheme="minorHAnsi"/>
        </w:rPr>
      </w:pPr>
      <w:r>
        <w:rPr>
          <w:rFonts w:asciiTheme="minorHAnsi" w:hAnsiTheme="minorHAnsi"/>
        </w:rPr>
        <w:t xml:space="preserve">POUR : </w:t>
      </w:r>
      <w:r w:rsidRPr="00B84825">
        <w:rPr>
          <w:rFonts w:asciiTheme="minorHAnsi" w:hAnsiTheme="minorHAnsi"/>
          <w:i/>
          <w:color w:val="0070C0"/>
        </w:rPr>
        <w:t>indiquez vos nom, prénom, adresse (domicile) et profession</w:t>
      </w:r>
    </w:p>
    <w:p w14:paraId="78786F91" w14:textId="77777777" w:rsidR="00DF0C33" w:rsidRPr="009525D8" w:rsidRDefault="00DF0C33" w:rsidP="00DF0C33">
      <w:pPr>
        <w:pStyle w:val="ProcedureTexte"/>
        <w:jc w:val="both"/>
        <w:rPr>
          <w:rFonts w:asciiTheme="minorHAnsi" w:hAnsiTheme="minorHAnsi"/>
        </w:rPr>
      </w:pPr>
    </w:p>
    <w:p w14:paraId="78786F96" w14:textId="11A2A585" w:rsidR="00DF0C33" w:rsidRPr="009525D8" w:rsidRDefault="00DF0C33" w:rsidP="00B84825">
      <w:pPr>
        <w:pStyle w:val="PartieAdresse"/>
        <w:jc w:val="both"/>
        <w:rPr>
          <w:rFonts w:asciiTheme="minorHAnsi" w:hAnsiTheme="minorHAnsi"/>
          <w:lang w:val="nl-BE"/>
        </w:rPr>
      </w:pPr>
      <w:r w:rsidRPr="009525D8">
        <w:rPr>
          <w:rFonts w:asciiTheme="minorHAnsi" w:hAnsiTheme="minorHAnsi"/>
        </w:rPr>
        <w:tab/>
      </w:r>
    </w:p>
    <w:p w14:paraId="78786F97" w14:textId="496D69FB" w:rsidR="00DF0C33" w:rsidRDefault="00B84825" w:rsidP="00DF0C33">
      <w:pPr>
        <w:pStyle w:val="ProcedureTexte"/>
        <w:jc w:val="both"/>
        <w:rPr>
          <w:rFonts w:asciiTheme="minorHAnsi" w:hAnsiTheme="minorHAnsi"/>
          <w:noProof/>
          <w:lang w:val="nl-BE"/>
        </w:rPr>
      </w:pPr>
      <w:r>
        <w:rPr>
          <w:rFonts w:asciiTheme="minorHAnsi" w:hAnsiTheme="minorHAnsi"/>
          <w:noProof/>
          <w:lang w:val="nl-BE"/>
        </w:rPr>
        <w:t xml:space="preserve">CONTRE : </w:t>
      </w:r>
      <w:r w:rsidRPr="00B84825">
        <w:rPr>
          <w:rFonts w:asciiTheme="minorHAnsi" w:hAnsiTheme="minorHAnsi"/>
          <w:i/>
          <w:noProof/>
          <w:color w:val="0070C0"/>
          <w:lang w:val="nl-BE"/>
        </w:rPr>
        <w:t>indiquez les noms, prénoms et domicile de la personne à convoquer (votre propriétaire)</w:t>
      </w:r>
    </w:p>
    <w:p w14:paraId="460F0631" w14:textId="77777777" w:rsidR="00B84825" w:rsidRDefault="00B84825" w:rsidP="00DF0C33">
      <w:pPr>
        <w:pStyle w:val="ProcedureTexte"/>
        <w:jc w:val="both"/>
        <w:rPr>
          <w:rFonts w:asciiTheme="minorHAnsi" w:hAnsiTheme="minorHAnsi"/>
          <w:noProof/>
          <w:lang w:val="nl-BE"/>
        </w:rPr>
      </w:pPr>
    </w:p>
    <w:p w14:paraId="4633FEA1" w14:textId="77777777" w:rsidR="004F6E9B" w:rsidRPr="00B72A6D" w:rsidRDefault="004F6E9B" w:rsidP="004F6E9B">
      <w:pPr>
        <w:ind w:left="1418" w:hanging="1418"/>
        <w:rPr>
          <w:rFonts w:ascii="Calibri" w:eastAsia="Times" w:hAnsi="Calibri" w:cs="Calibri"/>
          <w:sz w:val="24"/>
          <w:szCs w:val="24"/>
          <w:lang w:val="fr-BE" w:eastAsia="fr-BE"/>
        </w:rPr>
      </w:pPr>
      <w:r w:rsidRPr="00B72A6D">
        <w:rPr>
          <w:rFonts w:ascii="Calibri" w:eastAsia="Times" w:hAnsi="Calibri" w:cs="Calibri"/>
          <w:i/>
          <w:color w:val="0070C0"/>
          <w:sz w:val="24"/>
          <w:szCs w:val="24"/>
          <w:lang w:val="fr-BE" w:eastAsia="fr-BE"/>
        </w:rPr>
        <w:t>Si le propriétaire est une société,</w:t>
      </w:r>
      <w:r w:rsidRPr="00B72A6D">
        <w:rPr>
          <w:rFonts w:ascii="Calibri" w:eastAsia="Times" w:hAnsi="Calibri" w:cs="Calibri"/>
          <w:sz w:val="24"/>
          <w:szCs w:val="24"/>
          <w:lang w:val="fr-BE" w:eastAsia="fr-BE"/>
        </w:rPr>
        <w:t xml:space="preserve"> </w:t>
      </w:r>
      <w:r w:rsidRPr="00B72A6D">
        <w:rPr>
          <w:rFonts w:ascii="Calibri" w:eastAsia="Times" w:hAnsi="Calibri" w:cs="Calibri"/>
          <w:i/>
          <w:color w:val="0070C0"/>
          <w:sz w:val="24"/>
          <w:szCs w:val="24"/>
          <w:lang w:val="fr-BE" w:eastAsia="fr-BE"/>
        </w:rPr>
        <w:t>indiquez la dénomination, la nature juridique et le siège social.</w:t>
      </w:r>
    </w:p>
    <w:p w14:paraId="53BC4E57" w14:textId="77777777" w:rsidR="004F6E9B" w:rsidRPr="00B72A6D" w:rsidRDefault="004F6E9B" w:rsidP="004F6E9B">
      <w:pPr>
        <w:ind w:left="1418" w:hanging="1418"/>
        <w:rPr>
          <w:rFonts w:ascii="Calibri" w:eastAsia="Times" w:hAnsi="Calibri" w:cs="Calibri"/>
          <w:i/>
          <w:color w:val="0070C0"/>
          <w:sz w:val="24"/>
          <w:szCs w:val="24"/>
          <w:lang w:val="fr-BE" w:eastAsia="fr-BE"/>
        </w:rPr>
      </w:pPr>
    </w:p>
    <w:p w14:paraId="7A163000" w14:textId="77777777" w:rsidR="004F6E9B" w:rsidRPr="00B72A6D" w:rsidRDefault="004F6E9B" w:rsidP="004F6E9B">
      <w:pPr>
        <w:ind w:left="1418"/>
        <w:rPr>
          <w:rFonts w:ascii="Calibri" w:eastAsia="Times" w:hAnsi="Calibri" w:cs="Calibri"/>
          <w:color w:val="0070C0"/>
          <w:sz w:val="24"/>
          <w:szCs w:val="24"/>
          <w:lang w:val="fr-BE" w:eastAsia="fr-BE"/>
        </w:rPr>
      </w:pPr>
      <w:r w:rsidRPr="00B72A6D">
        <w:rPr>
          <w:rFonts w:ascii="Calibri" w:eastAsia="Times" w:hAnsi="Calibri" w:cs="Calibri"/>
          <w:color w:val="0070C0"/>
          <w:sz w:val="24"/>
          <w:szCs w:val="24"/>
          <w:lang w:val="fr-BE" w:eastAsia="fr-BE"/>
        </w:rPr>
        <w:t>La dénomination d’une société est son nom officiel.  La nature juridique est la forme de société qu’il a choisie (par exemple : une SA ou une SPRL). Le siège social est son adresse officielle. Vous trouverez toutes ces informations dans le contrat de bail.</w:t>
      </w:r>
    </w:p>
    <w:p w14:paraId="01BF2B0A" w14:textId="40FC82A2" w:rsidR="00B84825" w:rsidRPr="009525D8" w:rsidRDefault="00B84825" w:rsidP="00DF0C33">
      <w:pPr>
        <w:pStyle w:val="ProcedureTexte"/>
        <w:jc w:val="both"/>
        <w:rPr>
          <w:rFonts w:asciiTheme="minorHAnsi" w:hAnsiTheme="minorHAnsi"/>
          <w:noProof/>
          <w:lang w:val="nl-BE"/>
        </w:rPr>
      </w:pPr>
    </w:p>
    <w:p w14:paraId="47F815CC" w14:textId="788F20F9" w:rsidR="00B84825" w:rsidRPr="00BE1062" w:rsidRDefault="00B84825" w:rsidP="00BE1062">
      <w:pPr>
        <w:numPr>
          <w:ilvl w:val="0"/>
          <w:numId w:val="3"/>
        </w:numPr>
        <w:rPr>
          <w:rFonts w:ascii="Calibri" w:hAnsi="Calibri" w:cs="Calibri"/>
          <w:b/>
          <w:u w:val="single"/>
        </w:rPr>
      </w:pPr>
      <w:r w:rsidRPr="00BE1062">
        <w:rPr>
          <w:rFonts w:ascii="Calibri" w:hAnsi="Calibri" w:cs="Calibri"/>
          <w:b/>
          <w:u w:val="single"/>
        </w:rPr>
        <w:t xml:space="preserve">LES FAITS </w:t>
      </w:r>
    </w:p>
    <w:p w14:paraId="391088BF" w14:textId="77777777" w:rsidR="00B84825" w:rsidRPr="00B84825" w:rsidRDefault="00B84825" w:rsidP="00B84825">
      <w:pPr>
        <w:pStyle w:val="ProcedureTexte"/>
        <w:jc w:val="both"/>
        <w:rPr>
          <w:rFonts w:ascii="Calibri" w:hAnsi="Calibri"/>
          <w:b/>
          <w:color w:val="000000"/>
          <w:u w:val="single"/>
          <w:shd w:val="clear" w:color="auto" w:fill="FFFFFF"/>
          <w:lang w:val="nl-BE"/>
        </w:rPr>
      </w:pPr>
    </w:p>
    <w:p w14:paraId="5FC69A58" w14:textId="18398F24" w:rsidR="004F6E9B" w:rsidRDefault="009A6716" w:rsidP="009A6716">
      <w:pPr>
        <w:jc w:val="both"/>
        <w:rPr>
          <w:rFonts w:ascii="Calibri" w:eastAsia="Times" w:hAnsi="Calibri" w:cs="Calibri"/>
          <w:i/>
          <w:color w:val="0070C0"/>
          <w:sz w:val="24"/>
          <w:szCs w:val="24"/>
          <w:lang w:val="fr-BE" w:eastAsia="fr-BE"/>
        </w:rPr>
      </w:pPr>
      <w:r w:rsidRPr="009A6716">
        <w:rPr>
          <w:rFonts w:ascii="Calibri" w:eastAsia="Times" w:hAnsi="Calibri" w:cs="Calibri"/>
          <w:i/>
          <w:color w:val="0070C0"/>
          <w:sz w:val="24"/>
          <w:szCs w:val="24"/>
          <w:lang w:val="fr-BE" w:eastAsia="fr-BE"/>
        </w:rPr>
        <w:t>Expliquez ici la manière dont les choses se sont déroulées et ce qui pose problème. Indiquez les différents évèneme</w:t>
      </w:r>
      <w:r w:rsidR="004F6E9B">
        <w:rPr>
          <w:rFonts w:ascii="Calibri" w:eastAsia="Times" w:hAnsi="Calibri" w:cs="Calibri"/>
          <w:i/>
          <w:color w:val="0070C0"/>
          <w:sz w:val="24"/>
          <w:szCs w:val="24"/>
          <w:lang w:val="fr-BE" w:eastAsia="fr-BE"/>
        </w:rPr>
        <w:t>nts importants.</w:t>
      </w:r>
      <w:r w:rsidR="00255FFD" w:rsidRPr="00255FFD">
        <w:rPr>
          <w:rFonts w:ascii="Calibri" w:hAnsi="Calibri"/>
          <w:i/>
          <w:color w:val="0070C0"/>
          <w:shd w:val="clear" w:color="auto" w:fill="FFFFFF"/>
        </w:rPr>
        <w:t xml:space="preserve"> </w:t>
      </w:r>
      <w:r w:rsidR="00255FFD" w:rsidRPr="00255FFD">
        <w:rPr>
          <w:rFonts w:ascii="Calibri" w:eastAsia="Times" w:hAnsi="Calibri" w:cs="Calibri"/>
          <w:i/>
          <w:color w:val="0070C0"/>
          <w:sz w:val="24"/>
          <w:szCs w:val="24"/>
          <w:lang w:val="fr-BE" w:eastAsia="fr-BE"/>
        </w:rPr>
        <w:t>Indiquez les courriers, mails, sms envoyés au propriétaire à ce sujet, et les conversations téléphoniques.</w:t>
      </w:r>
    </w:p>
    <w:p w14:paraId="73351C8F" w14:textId="77777777" w:rsidR="00255FFD" w:rsidRDefault="00255FFD" w:rsidP="009A6716">
      <w:pPr>
        <w:jc w:val="both"/>
        <w:rPr>
          <w:rFonts w:ascii="Calibri" w:eastAsia="Times" w:hAnsi="Calibri" w:cs="Calibri"/>
          <w:i/>
          <w:color w:val="0070C0"/>
          <w:sz w:val="24"/>
          <w:szCs w:val="24"/>
          <w:lang w:val="fr-BE" w:eastAsia="fr-BE"/>
        </w:rPr>
      </w:pPr>
    </w:p>
    <w:p w14:paraId="5477CA61" w14:textId="0E191B23" w:rsidR="009A6716" w:rsidRPr="009A6716" w:rsidRDefault="004F6E9B" w:rsidP="009A6716">
      <w:pPr>
        <w:jc w:val="both"/>
        <w:rPr>
          <w:rFonts w:ascii="Calibri" w:eastAsia="Times" w:hAnsi="Calibri" w:cs="Calibri"/>
          <w:i/>
          <w:color w:val="0070C0"/>
          <w:sz w:val="24"/>
          <w:szCs w:val="24"/>
          <w:lang w:val="fr-BE" w:eastAsia="fr-BE"/>
        </w:rPr>
      </w:pPr>
      <w:r>
        <w:rPr>
          <w:rFonts w:ascii="Calibri" w:eastAsia="Times" w:hAnsi="Calibri" w:cs="Calibri"/>
          <w:i/>
          <w:color w:val="0070C0"/>
          <w:sz w:val="24"/>
          <w:szCs w:val="24"/>
          <w:lang w:val="fr-BE" w:eastAsia="fr-BE"/>
        </w:rPr>
        <w:t xml:space="preserve">Par exemple : </w:t>
      </w:r>
      <w:r w:rsidR="009A6716" w:rsidRPr="004F6E9B">
        <w:rPr>
          <w:rFonts w:ascii="Calibri" w:eastAsia="Times" w:hAnsi="Calibri" w:cs="Calibri"/>
          <w:sz w:val="24"/>
          <w:szCs w:val="24"/>
          <w:lang w:val="fr-BE" w:eastAsia="fr-BE"/>
        </w:rPr>
        <w:t xml:space="preserve">Je demande à avoir accès à mes compteurs d’énergie. </w:t>
      </w:r>
      <w:r w:rsidR="00255FFD">
        <w:rPr>
          <w:rFonts w:ascii="Calibri" w:hAnsi="Calibri"/>
          <w:color w:val="000000" w:themeColor="text1"/>
          <w:shd w:val="clear" w:color="auto" w:fill="FFFFFF"/>
          <w:lang w:val="fr-BE"/>
        </w:rPr>
        <w:t>Malgré mes demandes (</w:t>
      </w:r>
      <w:r w:rsidR="00255FFD" w:rsidRPr="00C60757">
        <w:rPr>
          <w:rFonts w:ascii="Calibri" w:hAnsi="Calibri"/>
          <w:i/>
          <w:color w:val="0070C0"/>
          <w:shd w:val="clear" w:color="auto" w:fill="FFFFFF"/>
          <w:lang w:val="fr-BE"/>
        </w:rPr>
        <w:t>indiquez les</w:t>
      </w:r>
      <w:r w:rsidR="00255FFD">
        <w:rPr>
          <w:rFonts w:ascii="Calibri" w:hAnsi="Calibri"/>
          <w:color w:val="000000" w:themeColor="text1"/>
          <w:shd w:val="clear" w:color="auto" w:fill="FFFFFF"/>
          <w:lang w:val="fr-BE"/>
        </w:rPr>
        <w:t xml:space="preserve"> </w:t>
      </w:r>
      <w:r w:rsidR="00255FFD" w:rsidRPr="00C60757">
        <w:rPr>
          <w:rFonts w:ascii="Calibri" w:hAnsi="Calibri"/>
          <w:i/>
          <w:color w:val="0070C0"/>
          <w:shd w:val="clear" w:color="auto" w:fill="FFFFFF"/>
          <w:lang w:val="fr-BE"/>
        </w:rPr>
        <w:t>date</w:t>
      </w:r>
      <w:r w:rsidR="00255FFD">
        <w:rPr>
          <w:rFonts w:ascii="Calibri" w:hAnsi="Calibri"/>
          <w:i/>
          <w:color w:val="0070C0"/>
          <w:shd w:val="clear" w:color="auto" w:fill="FFFFFF"/>
          <w:lang w:val="fr-BE"/>
        </w:rPr>
        <w:t>s</w:t>
      </w:r>
      <w:r w:rsidR="00255FFD" w:rsidRPr="00C60757">
        <w:rPr>
          <w:rFonts w:ascii="Calibri" w:hAnsi="Calibri"/>
          <w:i/>
          <w:color w:val="0070C0"/>
          <w:shd w:val="clear" w:color="auto" w:fill="FFFFFF"/>
          <w:lang w:val="fr-BE"/>
        </w:rPr>
        <w:t xml:space="preserve"> des courriers ou mails envoyés</w:t>
      </w:r>
      <w:r w:rsidR="00255FFD" w:rsidRPr="00C60757">
        <w:rPr>
          <w:rFonts w:ascii="Calibri" w:hAnsi="Calibri"/>
          <w:color w:val="000000" w:themeColor="text1"/>
          <w:shd w:val="clear" w:color="auto" w:fill="FFFFFF"/>
          <w:lang w:val="fr-BE"/>
        </w:rPr>
        <w:t>)</w:t>
      </w:r>
      <w:r w:rsidR="00255FFD">
        <w:rPr>
          <w:rFonts w:ascii="Calibri" w:hAnsi="Calibri"/>
          <w:color w:val="000000" w:themeColor="text1"/>
          <w:shd w:val="clear" w:color="auto" w:fill="FFFFFF"/>
          <w:lang w:val="fr-BE"/>
        </w:rPr>
        <w:t xml:space="preserve">, </w:t>
      </w:r>
      <w:r w:rsidR="00255FFD">
        <w:rPr>
          <w:rFonts w:ascii="Calibri" w:eastAsia="Times" w:hAnsi="Calibri" w:cs="Calibri"/>
          <w:sz w:val="24"/>
          <w:szCs w:val="24"/>
          <w:lang w:val="fr-BE" w:eastAsia="fr-BE"/>
        </w:rPr>
        <w:t>l</w:t>
      </w:r>
      <w:r w:rsidR="009A6716" w:rsidRPr="004F6E9B">
        <w:rPr>
          <w:rFonts w:ascii="Calibri" w:eastAsia="Times" w:hAnsi="Calibri" w:cs="Calibri"/>
          <w:sz w:val="24"/>
          <w:szCs w:val="24"/>
          <w:lang w:val="fr-BE" w:eastAsia="fr-BE"/>
        </w:rPr>
        <w:t>e propriétaire de mon logement refuse de me donner un accès permanent ou même raisonnable à mes compteurs. Dans le contrat de bail, nous avons convenu que je prenne les contrats d’énergie à mon nom. Cette situation m’empêche de maîtriser mes consommations, de vérifier le bon fo</w:t>
      </w:r>
      <w:r w:rsidR="00255FFD">
        <w:rPr>
          <w:rFonts w:ascii="Calibri" w:eastAsia="Times" w:hAnsi="Calibri" w:cs="Calibri"/>
          <w:sz w:val="24"/>
          <w:szCs w:val="24"/>
          <w:lang w:val="fr-BE" w:eastAsia="fr-BE"/>
        </w:rPr>
        <w:t>nctionnement de mes compteurs,</w:t>
      </w:r>
      <w:r w:rsidR="009A6716" w:rsidRPr="004F6E9B">
        <w:rPr>
          <w:rFonts w:ascii="Calibri" w:eastAsia="Times" w:hAnsi="Calibri" w:cs="Calibri"/>
          <w:sz w:val="24"/>
          <w:szCs w:val="24"/>
          <w:lang w:val="fr-BE" w:eastAsia="fr-BE"/>
        </w:rPr>
        <w:t xml:space="preserve"> d’effectuer les relevés d’index</w:t>
      </w:r>
      <w:r w:rsidR="00255FFD">
        <w:rPr>
          <w:rFonts w:ascii="Calibri" w:eastAsia="Times" w:hAnsi="Calibri" w:cs="Calibri"/>
          <w:sz w:val="24"/>
          <w:szCs w:val="24"/>
          <w:lang w:val="fr-BE" w:eastAsia="fr-BE"/>
        </w:rPr>
        <w:t xml:space="preserve"> et de recharger mon compteur à budget</w:t>
      </w:r>
      <w:r w:rsidR="009A6716" w:rsidRPr="004F6E9B">
        <w:rPr>
          <w:rFonts w:ascii="Calibri" w:eastAsia="Times" w:hAnsi="Calibri" w:cs="Calibri"/>
          <w:sz w:val="24"/>
          <w:szCs w:val="24"/>
          <w:lang w:val="fr-BE" w:eastAsia="fr-BE"/>
        </w:rPr>
        <w:t>.</w:t>
      </w:r>
    </w:p>
    <w:p w14:paraId="2F48F556" w14:textId="77777777" w:rsidR="00BE1062" w:rsidRDefault="00BE1062" w:rsidP="00B84825">
      <w:pPr>
        <w:pStyle w:val="ProcedureTexte"/>
        <w:jc w:val="both"/>
        <w:rPr>
          <w:rFonts w:ascii="Calibri" w:hAnsi="Calibri"/>
          <w:i/>
          <w:color w:val="0070C0"/>
          <w:shd w:val="clear" w:color="auto" w:fill="FFFFFF"/>
          <w:lang w:val="fr-BE"/>
        </w:rPr>
      </w:pPr>
    </w:p>
    <w:p w14:paraId="1CF8BA43" w14:textId="77777777" w:rsidR="00BE1062" w:rsidRDefault="00BE1062" w:rsidP="00B84825">
      <w:pPr>
        <w:pStyle w:val="ProcedureTexte"/>
        <w:jc w:val="both"/>
        <w:rPr>
          <w:rFonts w:ascii="Calibri" w:hAnsi="Calibri"/>
          <w:i/>
          <w:color w:val="0070C0"/>
          <w:shd w:val="clear" w:color="auto" w:fill="FFFFFF"/>
          <w:lang w:val="fr-BE"/>
        </w:rPr>
      </w:pPr>
    </w:p>
    <w:p w14:paraId="03049C44" w14:textId="77777777" w:rsidR="00BE1062" w:rsidRPr="00B91602" w:rsidRDefault="00BE1062" w:rsidP="00BE1062">
      <w:pPr>
        <w:numPr>
          <w:ilvl w:val="0"/>
          <w:numId w:val="3"/>
        </w:numPr>
        <w:rPr>
          <w:rFonts w:ascii="Calibri" w:hAnsi="Calibri" w:cs="Calibri"/>
          <w:b/>
          <w:u w:val="single"/>
        </w:rPr>
      </w:pPr>
      <w:r w:rsidRPr="00B91602">
        <w:rPr>
          <w:rFonts w:ascii="Calibri" w:hAnsi="Calibri" w:cs="Calibri"/>
          <w:b/>
          <w:u w:val="single"/>
        </w:rPr>
        <w:t>OBJET DE LA DEMANDE</w:t>
      </w:r>
    </w:p>
    <w:p w14:paraId="62EB8982" w14:textId="77777777" w:rsidR="00BE1062" w:rsidRPr="00B91602" w:rsidRDefault="00BE1062" w:rsidP="00BE1062">
      <w:pPr>
        <w:rPr>
          <w:rFonts w:ascii="Calibri" w:hAnsi="Calibri" w:cs="Calibri"/>
        </w:rPr>
      </w:pPr>
    </w:p>
    <w:p w14:paraId="34A3CABC" w14:textId="77777777" w:rsidR="009A6716" w:rsidRPr="009A6716" w:rsidRDefault="009A6716" w:rsidP="009A6716">
      <w:pPr>
        <w:rPr>
          <w:rFonts w:ascii="Calibri" w:eastAsia="Times" w:hAnsi="Calibri" w:cs="Calibri"/>
          <w:color w:val="0070C0"/>
          <w:sz w:val="24"/>
          <w:szCs w:val="24"/>
          <w:lang w:val="fr-BE" w:eastAsia="fr-BE"/>
        </w:rPr>
      </w:pPr>
      <w:r w:rsidRPr="009A6716">
        <w:rPr>
          <w:rFonts w:ascii="Calibri" w:eastAsia="Times" w:hAnsi="Calibri" w:cs="Calibri"/>
          <w:i/>
          <w:color w:val="0070C0"/>
          <w:sz w:val="24"/>
          <w:szCs w:val="24"/>
          <w:lang w:val="fr-BE" w:eastAsia="fr-BE"/>
        </w:rPr>
        <w:t>Proposition de demande</w:t>
      </w:r>
      <w:r w:rsidRPr="009A6716">
        <w:rPr>
          <w:rFonts w:ascii="Calibri" w:eastAsia="Times" w:hAnsi="Calibri" w:cs="Calibri"/>
          <w:color w:val="0070C0"/>
          <w:sz w:val="24"/>
          <w:szCs w:val="24"/>
          <w:lang w:val="fr-BE" w:eastAsia="fr-BE"/>
        </w:rPr>
        <w:t xml:space="preserve"> : </w:t>
      </w:r>
    </w:p>
    <w:p w14:paraId="0AA54E70" w14:textId="77777777" w:rsidR="009A6716" w:rsidRPr="009A6716" w:rsidRDefault="009A6716" w:rsidP="009A6716">
      <w:pPr>
        <w:rPr>
          <w:rFonts w:ascii="Calibri" w:eastAsia="Times" w:hAnsi="Calibri" w:cs="Calibri"/>
          <w:color w:val="0070C0"/>
          <w:sz w:val="24"/>
          <w:szCs w:val="24"/>
          <w:lang w:val="fr-BE" w:eastAsia="fr-BE"/>
        </w:rPr>
      </w:pPr>
    </w:p>
    <w:p w14:paraId="02BEE4C0" w14:textId="601FAC43" w:rsidR="009A6716" w:rsidRPr="009A6716" w:rsidRDefault="009A6716" w:rsidP="009A6716">
      <w:pPr>
        <w:rPr>
          <w:rFonts w:ascii="Calibri" w:eastAsia="Times" w:hAnsi="Calibri" w:cs="Calibri"/>
          <w:sz w:val="24"/>
          <w:szCs w:val="24"/>
          <w:lang w:val="fr-BE" w:eastAsia="fr-BE"/>
        </w:rPr>
      </w:pPr>
      <w:r w:rsidRPr="009A6716">
        <w:rPr>
          <w:rFonts w:ascii="Calibri" w:eastAsia="Times" w:hAnsi="Calibri" w:cs="Calibri"/>
          <w:sz w:val="24"/>
          <w:szCs w:val="24"/>
          <w:lang w:val="fr-BE" w:eastAsia="fr-BE"/>
        </w:rPr>
        <w:t xml:space="preserve">Je demande à avoir un accès permanent à mes compteurs d’énergie afin </w:t>
      </w:r>
      <w:r w:rsidR="0050565D">
        <w:rPr>
          <w:rFonts w:ascii="Calibri" w:eastAsia="Times" w:hAnsi="Calibri" w:cs="Calibri"/>
          <w:sz w:val="24"/>
          <w:szCs w:val="24"/>
          <w:lang w:val="fr-BE" w:eastAsia="fr-BE"/>
        </w:rPr>
        <w:t xml:space="preserve">de recharger mon compteur à budget, maîtriser ma consommation et </w:t>
      </w:r>
      <w:r w:rsidRPr="009A6716">
        <w:rPr>
          <w:rFonts w:ascii="Calibri" w:eastAsia="Times" w:hAnsi="Calibri" w:cs="Calibri"/>
          <w:sz w:val="24"/>
          <w:szCs w:val="24"/>
          <w:lang w:val="fr-BE" w:eastAsia="fr-BE"/>
        </w:rPr>
        <w:t>effectuer les relevés d’index.</w:t>
      </w:r>
    </w:p>
    <w:p w14:paraId="12326877" w14:textId="3B8F5CB5" w:rsidR="00BE1062" w:rsidRDefault="00BE1062" w:rsidP="00BE1062">
      <w:pPr>
        <w:rPr>
          <w:rFonts w:ascii="Calibri" w:hAnsi="Calibri" w:cs="Calibri"/>
          <w:color w:val="0070C0"/>
          <w:lang w:val="fr-BE"/>
        </w:rPr>
      </w:pPr>
    </w:p>
    <w:p w14:paraId="2792D8F3" w14:textId="1DF0CDCC" w:rsidR="008627BB" w:rsidRDefault="008627BB" w:rsidP="008627BB">
      <w:pPr>
        <w:jc w:val="both"/>
        <w:rPr>
          <w:rFonts w:ascii="Calibri" w:eastAsia="Times" w:hAnsi="Calibri" w:cs="Calibri"/>
          <w:sz w:val="24"/>
          <w:szCs w:val="24"/>
          <w:lang w:val="fr-BE" w:eastAsia="fr-BE"/>
        </w:rPr>
      </w:pPr>
      <w:r w:rsidRPr="005B7249">
        <w:rPr>
          <w:rFonts w:ascii="Calibri" w:eastAsia="Times" w:hAnsi="Calibri" w:cs="Calibri"/>
          <w:i/>
          <w:color w:val="0070C0"/>
          <w:sz w:val="24"/>
          <w:szCs w:val="24"/>
          <w:lang w:val="fr-BE" w:eastAsia="fr-BE"/>
        </w:rPr>
        <w:t>Facultatif,</w:t>
      </w:r>
      <w:r w:rsidRPr="004552F9">
        <w:rPr>
          <w:rFonts w:ascii="Calibri" w:eastAsia="Times" w:hAnsi="Calibri" w:cs="Calibri"/>
          <w:i/>
          <w:color w:val="0070C0"/>
          <w:sz w:val="24"/>
          <w:szCs w:val="24"/>
          <w:lang w:val="fr-BE" w:eastAsia="fr-BE"/>
        </w:rPr>
        <w:t xml:space="preserve"> </w:t>
      </w:r>
      <w:r w:rsidRPr="00B81776">
        <w:rPr>
          <w:rFonts w:ascii="Calibri" w:eastAsia="Times" w:hAnsi="Calibri" w:cs="Calibri"/>
          <w:i/>
          <w:color w:val="0070C0"/>
          <w:sz w:val="24"/>
          <w:szCs w:val="24"/>
          <w:lang w:val="fr-BE" w:eastAsia="fr-BE"/>
        </w:rPr>
        <w:t xml:space="preserve">si vous estimez que la </w:t>
      </w:r>
      <w:r>
        <w:rPr>
          <w:rFonts w:ascii="Calibri" w:eastAsia="Times" w:hAnsi="Calibri" w:cs="Calibri"/>
          <w:i/>
          <w:color w:val="0070C0"/>
          <w:sz w:val="24"/>
          <w:szCs w:val="24"/>
          <w:lang w:val="fr-BE" w:eastAsia="fr-BE"/>
        </w:rPr>
        <w:t>première audience est suffisante pour aborder tous vos arguments et ceux du propriétaire</w:t>
      </w:r>
      <w:r w:rsidRPr="004552F9">
        <w:rPr>
          <w:rFonts w:ascii="Calibri" w:eastAsia="Times" w:hAnsi="Calibri" w:cs="Calibri"/>
          <w:i/>
          <w:color w:val="0070C0"/>
          <w:sz w:val="24"/>
          <w:szCs w:val="24"/>
          <w:lang w:val="fr-BE" w:eastAsia="fr-BE"/>
        </w:rPr>
        <w:t xml:space="preserve"> : </w:t>
      </w:r>
      <w:bookmarkStart w:id="1" w:name="_Hlk523308169"/>
      <w:r>
        <w:rPr>
          <w:rFonts w:ascii="Calibri" w:eastAsia="Times" w:hAnsi="Calibri" w:cs="Calibri"/>
          <w:sz w:val="24"/>
          <w:szCs w:val="24"/>
          <w:lang w:val="fr-BE" w:eastAsia="fr-BE"/>
        </w:rPr>
        <w:t xml:space="preserve">Je demande que </w:t>
      </w:r>
      <w:r w:rsidRPr="005B7249">
        <w:rPr>
          <w:rFonts w:ascii="Calibri" w:eastAsia="Times" w:hAnsi="Calibri" w:cs="Calibri"/>
          <w:sz w:val="24"/>
          <w:szCs w:val="24"/>
          <w:lang w:val="fr-BE" w:eastAsia="fr-BE"/>
        </w:rPr>
        <w:t xml:space="preserve">la procédure prévue à l’article 735 du Code judiciaire </w:t>
      </w:r>
      <w:r>
        <w:rPr>
          <w:rFonts w:ascii="Calibri" w:eastAsia="Times" w:hAnsi="Calibri" w:cs="Calibri"/>
          <w:sz w:val="24"/>
          <w:szCs w:val="24"/>
          <w:lang w:val="fr-BE" w:eastAsia="fr-BE"/>
        </w:rPr>
        <w:t>concernant les débats succincts soit appliquée.</w:t>
      </w:r>
      <w:bookmarkEnd w:id="1"/>
    </w:p>
    <w:p w14:paraId="05E46F6A" w14:textId="77777777" w:rsidR="008627BB" w:rsidRPr="009A6716" w:rsidRDefault="008627BB" w:rsidP="00BE1062">
      <w:pPr>
        <w:rPr>
          <w:rFonts w:ascii="Calibri" w:hAnsi="Calibri" w:cs="Calibri"/>
          <w:color w:val="0070C0"/>
          <w:lang w:val="fr-BE"/>
        </w:rPr>
      </w:pPr>
    </w:p>
    <w:p w14:paraId="292863AC" w14:textId="77777777" w:rsidR="00BE1062" w:rsidRPr="00B91602" w:rsidRDefault="00BE1062" w:rsidP="00BE1062">
      <w:pPr>
        <w:rPr>
          <w:rFonts w:ascii="Calibri" w:hAnsi="Calibri" w:cs="Calibri"/>
          <w:color w:val="FF0000"/>
        </w:rPr>
      </w:pPr>
    </w:p>
    <w:p w14:paraId="0D849920" w14:textId="77777777" w:rsidR="00BE1062" w:rsidRPr="00B91602" w:rsidRDefault="00BE1062" w:rsidP="00BE1062">
      <w:pPr>
        <w:numPr>
          <w:ilvl w:val="0"/>
          <w:numId w:val="3"/>
        </w:numPr>
        <w:rPr>
          <w:rFonts w:ascii="Calibri" w:hAnsi="Calibri" w:cs="Calibri"/>
          <w:b/>
          <w:u w:val="single"/>
        </w:rPr>
      </w:pPr>
      <w:r w:rsidRPr="00B91602">
        <w:rPr>
          <w:rFonts w:ascii="Calibri" w:hAnsi="Calibri" w:cs="Calibri"/>
          <w:b/>
          <w:u w:val="single"/>
        </w:rPr>
        <w:t>ARGUMENTS A L’APPUI DE MA DEMANDE</w:t>
      </w:r>
    </w:p>
    <w:p w14:paraId="32F319B9" w14:textId="77777777" w:rsidR="00BE1062" w:rsidRPr="00B91602" w:rsidRDefault="00BE1062" w:rsidP="00BE1062">
      <w:pPr>
        <w:jc w:val="both"/>
        <w:rPr>
          <w:rFonts w:ascii="Calibri" w:hAnsi="Calibri" w:cs="Calibri"/>
          <w:b/>
        </w:rPr>
      </w:pPr>
    </w:p>
    <w:p w14:paraId="37FEBB1B" w14:textId="77777777" w:rsidR="004F6E9B" w:rsidRPr="00EF054E" w:rsidRDefault="004F6E9B" w:rsidP="004F6E9B">
      <w:pPr>
        <w:jc w:val="both"/>
        <w:rPr>
          <w:rFonts w:ascii="Calibri" w:hAnsi="Calibri" w:cs="Calibri"/>
          <w:i/>
          <w:color w:val="0070C0"/>
          <w:lang w:val="fr-BE"/>
        </w:rPr>
      </w:pPr>
      <w:r w:rsidRPr="00EF054E">
        <w:rPr>
          <w:rFonts w:ascii="Calibri" w:hAnsi="Calibri" w:cs="Calibri"/>
          <w:i/>
          <w:color w:val="0070C0"/>
          <w:lang w:val="fr-BE"/>
        </w:rPr>
        <w:lastRenderedPageBreak/>
        <w:t>Indiquez ici les différents arguments qui justifient votre demande, avec les références légales sur lesquelles vous vous appuyez. Numérotez les différents arguments.</w:t>
      </w:r>
    </w:p>
    <w:p w14:paraId="1592B38C" w14:textId="77777777" w:rsidR="004F6E9B" w:rsidRPr="00EF054E" w:rsidRDefault="004F6E9B" w:rsidP="009A6716">
      <w:pPr>
        <w:jc w:val="both"/>
        <w:rPr>
          <w:rFonts w:ascii="Calibri" w:eastAsia="Times" w:hAnsi="Calibri" w:cs="Calibri"/>
          <w:i/>
          <w:color w:val="0070C0"/>
          <w:sz w:val="24"/>
          <w:szCs w:val="24"/>
          <w:lang w:val="fr-BE" w:eastAsia="fr-BE"/>
        </w:rPr>
      </w:pPr>
    </w:p>
    <w:p w14:paraId="066CE846" w14:textId="0EB6CAE7" w:rsidR="009A6716" w:rsidRPr="00EF054E" w:rsidRDefault="009A6716" w:rsidP="009A6716">
      <w:pPr>
        <w:jc w:val="both"/>
        <w:rPr>
          <w:rFonts w:ascii="Calibri" w:eastAsia="Times" w:hAnsi="Calibri" w:cs="Calibri"/>
          <w:i/>
          <w:color w:val="0070C0"/>
          <w:sz w:val="24"/>
          <w:szCs w:val="24"/>
          <w:lang w:val="fr-BE" w:eastAsia="fr-BE"/>
        </w:rPr>
      </w:pPr>
      <w:r w:rsidRPr="00EF054E">
        <w:rPr>
          <w:rFonts w:ascii="Calibri" w:eastAsia="Times" w:hAnsi="Calibri" w:cs="Calibri"/>
          <w:i/>
          <w:color w:val="0070C0"/>
          <w:sz w:val="24"/>
          <w:szCs w:val="24"/>
          <w:lang w:val="fr-BE" w:eastAsia="fr-BE"/>
        </w:rPr>
        <w:t>Proposition d’argumentation :</w:t>
      </w:r>
    </w:p>
    <w:p w14:paraId="1B177BD5" w14:textId="77777777" w:rsidR="009A6716" w:rsidRPr="00EF054E" w:rsidRDefault="009A6716" w:rsidP="009A6716">
      <w:pPr>
        <w:jc w:val="both"/>
        <w:rPr>
          <w:rFonts w:ascii="Calibri" w:eastAsia="Times" w:hAnsi="Calibri" w:cs="Calibri"/>
          <w:i/>
          <w:color w:val="0070C0"/>
          <w:sz w:val="24"/>
          <w:szCs w:val="24"/>
          <w:lang w:val="fr-BE" w:eastAsia="fr-BE"/>
        </w:rPr>
      </w:pPr>
    </w:p>
    <w:p w14:paraId="6EF648E8" w14:textId="365CBB66" w:rsidR="009A6716" w:rsidRPr="00EF054E" w:rsidRDefault="009A6716" w:rsidP="004F6E9B">
      <w:pPr>
        <w:pStyle w:val="Paragraphedeliste"/>
        <w:numPr>
          <w:ilvl w:val="0"/>
          <w:numId w:val="8"/>
        </w:numPr>
        <w:jc w:val="both"/>
        <w:rPr>
          <w:rFonts w:ascii="Calibri" w:eastAsia="Times" w:hAnsi="Calibri" w:cs="Calibri"/>
          <w:sz w:val="24"/>
          <w:szCs w:val="24"/>
          <w:lang w:val="fr-BE" w:eastAsia="fr-BE"/>
        </w:rPr>
      </w:pPr>
      <w:r w:rsidRPr="00EF054E">
        <w:rPr>
          <w:rFonts w:ascii="Calibri" w:eastAsia="Times" w:hAnsi="Calibri" w:cs="Calibri"/>
          <w:sz w:val="24"/>
          <w:szCs w:val="24"/>
          <w:lang w:val="fr-BE" w:eastAsia="fr-BE"/>
        </w:rPr>
        <w:t>Un accès libre au compteur fait partie l’obligation générale du propriétaire : assurer la jouissance du bien loué conformément à l’article</w:t>
      </w:r>
      <w:r w:rsidR="007C60F3" w:rsidRPr="00EF054E">
        <w:rPr>
          <w:rFonts w:ascii="Calibri" w:hAnsi="Calibri"/>
          <w:color w:val="484848"/>
          <w:sz w:val="24"/>
          <w:szCs w:val="24"/>
          <w:lang w:val="fr-BE"/>
        </w:rPr>
        <w:t xml:space="preserve"> </w:t>
      </w:r>
      <w:r w:rsidR="007C60F3" w:rsidRPr="00EF054E">
        <w:rPr>
          <w:rFonts w:ascii="Calibri" w:eastAsia="Times" w:hAnsi="Calibri" w:cs="Calibri"/>
          <w:sz w:val="24"/>
          <w:szCs w:val="24"/>
          <w:lang w:val="fr-BE" w:eastAsia="fr-BE"/>
        </w:rPr>
        <w:t>7 du décret du 15 mars 2018 relatif au bail d’habitation</w:t>
      </w:r>
      <w:r w:rsidRPr="00EF054E">
        <w:rPr>
          <w:rFonts w:ascii="Calibri" w:eastAsia="Times" w:hAnsi="Calibri" w:cs="Calibri"/>
          <w:sz w:val="24"/>
          <w:szCs w:val="24"/>
          <w:lang w:val="fr-BE" w:eastAsia="fr-BE"/>
        </w:rPr>
        <w:t xml:space="preserve">. </w:t>
      </w:r>
    </w:p>
    <w:p w14:paraId="7957E4C3" w14:textId="4391CF14" w:rsidR="009A6716" w:rsidRPr="00EF054E" w:rsidRDefault="009A6716" w:rsidP="004F6E9B">
      <w:pPr>
        <w:ind w:left="708"/>
        <w:jc w:val="both"/>
        <w:rPr>
          <w:rFonts w:ascii="Calibri" w:eastAsia="Times" w:hAnsi="Calibri" w:cs="Calibri"/>
          <w:sz w:val="24"/>
          <w:szCs w:val="24"/>
          <w:lang w:val="fr-BE" w:eastAsia="fr-BE"/>
        </w:rPr>
      </w:pPr>
      <w:r w:rsidRPr="00EF054E">
        <w:rPr>
          <w:rFonts w:ascii="Calibri" w:eastAsia="Times" w:hAnsi="Calibri" w:cs="Calibri"/>
          <w:sz w:val="24"/>
          <w:szCs w:val="24"/>
          <w:lang w:val="fr-BE" w:eastAsia="fr-BE"/>
        </w:rPr>
        <w:t>La jouissan</w:t>
      </w:r>
      <w:r w:rsidR="0050565D" w:rsidRPr="00EF054E">
        <w:rPr>
          <w:rFonts w:ascii="Calibri" w:eastAsia="Times" w:hAnsi="Calibri" w:cs="Calibri"/>
          <w:sz w:val="24"/>
          <w:szCs w:val="24"/>
          <w:lang w:val="fr-BE" w:eastAsia="fr-BE"/>
        </w:rPr>
        <w:t>ce de mon logement implique le contrôle de ma consommation d’énergie et du</w:t>
      </w:r>
      <w:r w:rsidRPr="00EF054E">
        <w:rPr>
          <w:rFonts w:ascii="Calibri" w:eastAsia="Times" w:hAnsi="Calibri" w:cs="Calibri"/>
          <w:sz w:val="24"/>
          <w:szCs w:val="24"/>
          <w:lang w:val="fr-BE" w:eastAsia="fr-BE"/>
        </w:rPr>
        <w:t xml:space="preserve"> bon fonctionnement de mes compteurs. </w:t>
      </w:r>
    </w:p>
    <w:p w14:paraId="3BF0100A" w14:textId="77777777" w:rsidR="009A6716" w:rsidRPr="00EF054E" w:rsidRDefault="009A6716" w:rsidP="009A6716">
      <w:pPr>
        <w:jc w:val="both"/>
        <w:rPr>
          <w:rFonts w:ascii="Calibri" w:eastAsia="Times" w:hAnsi="Calibri" w:cs="Calibri"/>
          <w:sz w:val="24"/>
          <w:szCs w:val="24"/>
          <w:lang w:val="fr-BE" w:eastAsia="fr-BE"/>
        </w:rPr>
      </w:pPr>
    </w:p>
    <w:p w14:paraId="03A42B93" w14:textId="4F868B8D" w:rsidR="009A6716" w:rsidRPr="00EF054E" w:rsidRDefault="009A6716" w:rsidP="004F6E9B">
      <w:pPr>
        <w:pStyle w:val="Paragraphedeliste"/>
        <w:numPr>
          <w:ilvl w:val="0"/>
          <w:numId w:val="8"/>
        </w:numPr>
        <w:jc w:val="both"/>
        <w:rPr>
          <w:rFonts w:ascii="Calibri" w:eastAsia="Times" w:hAnsi="Calibri" w:cs="Calibri"/>
          <w:sz w:val="24"/>
          <w:szCs w:val="24"/>
          <w:lang w:val="fr-BE" w:eastAsia="fr-BE"/>
        </w:rPr>
      </w:pPr>
      <w:r w:rsidRPr="00EF054E">
        <w:rPr>
          <w:rFonts w:ascii="Calibri" w:eastAsia="Times" w:hAnsi="Calibri" w:cs="Calibri"/>
          <w:sz w:val="24"/>
          <w:szCs w:val="24"/>
          <w:lang w:val="fr-BE" w:eastAsia="fr-BE"/>
        </w:rPr>
        <w:t xml:space="preserve">Cet accès est aussi nécessaire pour que je </w:t>
      </w:r>
      <w:r w:rsidR="00A539AA" w:rsidRPr="00EF054E">
        <w:rPr>
          <w:rFonts w:ascii="Calibri" w:eastAsia="Times" w:hAnsi="Calibri" w:cs="Calibri"/>
          <w:sz w:val="24"/>
          <w:szCs w:val="24"/>
          <w:lang w:val="fr-BE" w:eastAsia="fr-BE"/>
        </w:rPr>
        <w:t>remplisse</w:t>
      </w:r>
      <w:r w:rsidRPr="00EF054E">
        <w:rPr>
          <w:rFonts w:ascii="Calibri" w:eastAsia="Times" w:hAnsi="Calibri" w:cs="Calibri"/>
          <w:sz w:val="24"/>
          <w:szCs w:val="24"/>
          <w:lang w:val="fr-BE" w:eastAsia="fr-BE"/>
        </w:rPr>
        <w:t xml:space="preserve"> mes obligations en tant qu’utilisateur du réseau de distribution d’électricité/de gaz </w:t>
      </w:r>
      <w:r w:rsidRPr="00EF054E">
        <w:rPr>
          <w:rFonts w:ascii="Calibri" w:eastAsia="Times" w:hAnsi="Calibri" w:cs="Calibri"/>
          <w:i/>
          <w:color w:val="0070C0"/>
          <w:sz w:val="24"/>
          <w:szCs w:val="24"/>
          <w:lang w:val="fr-BE" w:eastAsia="fr-BE"/>
        </w:rPr>
        <w:t>(supprimer l’énergie inutile)</w:t>
      </w:r>
      <w:r w:rsidRPr="00EF054E">
        <w:rPr>
          <w:rFonts w:ascii="Calibri" w:eastAsia="Times" w:hAnsi="Calibri" w:cs="Calibri"/>
          <w:i/>
          <w:sz w:val="24"/>
          <w:szCs w:val="24"/>
          <w:lang w:val="fr-BE" w:eastAsia="fr-BE"/>
        </w:rPr>
        <w:t>.</w:t>
      </w:r>
      <w:r w:rsidRPr="00EF054E">
        <w:rPr>
          <w:rFonts w:ascii="Calibri" w:eastAsia="Times" w:hAnsi="Calibri" w:cs="Calibri"/>
          <w:sz w:val="24"/>
          <w:szCs w:val="24"/>
          <w:lang w:val="fr-BE" w:eastAsia="fr-BE"/>
        </w:rPr>
        <w:t xml:space="preserve"> En effet, en tant qu’utilisateur du réseau, je dois pouvoir donner un accès aux compteurs si le gestionnaire de réseau de distribution me le demande, notamment pour effectuer le relevé d’index. Si je ne suis pas présent lors de son passage, je dois moi-même relever mes index et les lui envoyer.  </w:t>
      </w:r>
    </w:p>
    <w:p w14:paraId="7369CC16" w14:textId="0B077E72" w:rsidR="0050565D" w:rsidRPr="00EF054E" w:rsidRDefault="0050565D" w:rsidP="009A6716">
      <w:pPr>
        <w:jc w:val="both"/>
        <w:rPr>
          <w:rFonts w:ascii="Calibri" w:eastAsia="Times" w:hAnsi="Calibri" w:cs="Calibri"/>
          <w:sz w:val="24"/>
          <w:szCs w:val="24"/>
          <w:lang w:val="fr-BE" w:eastAsia="fr-BE"/>
        </w:rPr>
      </w:pPr>
    </w:p>
    <w:p w14:paraId="5B40E192" w14:textId="77777777" w:rsidR="0050565D" w:rsidRPr="00EF054E" w:rsidRDefault="0050565D" w:rsidP="009A6716">
      <w:pPr>
        <w:jc w:val="both"/>
        <w:rPr>
          <w:rFonts w:ascii="Calibri" w:eastAsia="Times" w:hAnsi="Calibri" w:cs="Calibri"/>
          <w:color w:val="0070C0"/>
          <w:sz w:val="24"/>
          <w:szCs w:val="24"/>
          <w:lang w:val="fr-BE" w:eastAsia="fr-BE"/>
        </w:rPr>
      </w:pPr>
    </w:p>
    <w:p w14:paraId="425206D1" w14:textId="77777777" w:rsidR="009A6716" w:rsidRPr="00EF054E" w:rsidRDefault="009A6716" w:rsidP="009A6716">
      <w:pPr>
        <w:jc w:val="both"/>
        <w:rPr>
          <w:rFonts w:ascii="Calibri" w:eastAsia="Times" w:hAnsi="Calibri" w:cs="Calibri"/>
          <w:i/>
          <w:color w:val="0070C0"/>
          <w:sz w:val="24"/>
          <w:szCs w:val="24"/>
          <w:lang w:val="fr-BE" w:eastAsia="fr-BE"/>
        </w:rPr>
      </w:pPr>
      <w:r w:rsidRPr="00EF054E">
        <w:rPr>
          <w:rFonts w:ascii="Calibri" w:eastAsia="Times" w:hAnsi="Calibri" w:cs="Calibri"/>
          <w:i/>
          <w:color w:val="0070C0"/>
          <w:sz w:val="24"/>
          <w:szCs w:val="24"/>
          <w:lang w:val="fr-BE" w:eastAsia="fr-BE"/>
        </w:rPr>
        <w:t>Supprimer la mention inutile :</w:t>
      </w:r>
    </w:p>
    <w:p w14:paraId="5FDC58A4" w14:textId="77777777" w:rsidR="009A6716" w:rsidRPr="00EF054E" w:rsidRDefault="009A6716" w:rsidP="009A6716">
      <w:pPr>
        <w:jc w:val="both"/>
        <w:rPr>
          <w:rFonts w:ascii="Calibri" w:eastAsia="Times" w:hAnsi="Calibri" w:cs="Calibri"/>
          <w:i/>
          <w:color w:val="0070C0"/>
          <w:sz w:val="24"/>
          <w:szCs w:val="24"/>
          <w:lang w:val="fr-BE" w:eastAsia="fr-BE"/>
        </w:rPr>
      </w:pPr>
    </w:p>
    <w:p w14:paraId="234167D1" w14:textId="77777777" w:rsidR="009A6716" w:rsidRPr="00EF054E" w:rsidRDefault="009A6716" w:rsidP="009A6716">
      <w:pPr>
        <w:numPr>
          <w:ilvl w:val="0"/>
          <w:numId w:val="7"/>
        </w:numPr>
        <w:jc w:val="both"/>
        <w:rPr>
          <w:rFonts w:ascii="Calibri" w:eastAsia="Times" w:hAnsi="Calibri" w:cs="Calibri"/>
          <w:i/>
          <w:color w:val="0070C0"/>
          <w:sz w:val="24"/>
          <w:szCs w:val="24"/>
          <w:lang w:val="fr-BE" w:eastAsia="fr-BE"/>
        </w:rPr>
      </w:pPr>
      <w:r w:rsidRPr="00EF054E">
        <w:rPr>
          <w:rFonts w:ascii="Calibri" w:eastAsia="Times" w:hAnsi="Calibri" w:cs="Calibri"/>
          <w:i/>
          <w:color w:val="0070C0"/>
          <w:sz w:val="24"/>
          <w:szCs w:val="24"/>
          <w:lang w:val="fr-BE" w:eastAsia="fr-BE"/>
        </w:rPr>
        <w:t>Si vous demander l’accès à votre compteur pour le gaz :</w:t>
      </w:r>
    </w:p>
    <w:p w14:paraId="1F388768" w14:textId="77777777" w:rsidR="009A6716" w:rsidRPr="00EF054E" w:rsidRDefault="009A6716" w:rsidP="009A6716">
      <w:pPr>
        <w:jc w:val="both"/>
        <w:rPr>
          <w:rFonts w:ascii="Calibri" w:eastAsia="Times" w:hAnsi="Calibri" w:cs="Calibri"/>
          <w:color w:val="0070C0"/>
          <w:sz w:val="24"/>
          <w:szCs w:val="24"/>
          <w:lang w:val="fr-BE" w:eastAsia="fr-BE"/>
        </w:rPr>
      </w:pPr>
    </w:p>
    <w:p w14:paraId="56AF6963" w14:textId="77777777" w:rsidR="009A6716" w:rsidRPr="00EF054E" w:rsidRDefault="009A6716" w:rsidP="004F6E9B">
      <w:pPr>
        <w:ind w:left="708"/>
        <w:jc w:val="both"/>
        <w:rPr>
          <w:rFonts w:ascii="Calibri" w:eastAsia="Times" w:hAnsi="Calibri" w:cs="Calibri"/>
          <w:b/>
          <w:bCs/>
          <w:sz w:val="24"/>
          <w:szCs w:val="24"/>
          <w:lang w:val="fr-BE" w:eastAsia="fr-BE"/>
        </w:rPr>
      </w:pPr>
      <w:r w:rsidRPr="00EF054E">
        <w:rPr>
          <w:rFonts w:ascii="Calibri" w:eastAsia="Times" w:hAnsi="Calibri" w:cs="Calibri"/>
          <w:sz w:val="24"/>
          <w:szCs w:val="24"/>
          <w:lang w:val="fr-BE" w:eastAsia="fr-BE"/>
        </w:rPr>
        <w:t>Ces obligations découlent des articles 17, §2 et 165 de l’</w:t>
      </w:r>
      <w:r w:rsidRPr="00EF054E">
        <w:rPr>
          <w:rFonts w:ascii="Calibri" w:eastAsia="Times" w:hAnsi="Calibri" w:cs="Calibri"/>
          <w:bCs/>
          <w:sz w:val="24"/>
          <w:szCs w:val="24"/>
          <w:lang w:val="fr-BE" w:eastAsia="fr-BE"/>
        </w:rPr>
        <w:t>Arrêté du Gouvernement wallon</w:t>
      </w:r>
      <w:r w:rsidRPr="00EF054E">
        <w:rPr>
          <w:rFonts w:ascii="Calibri" w:eastAsia="Times" w:hAnsi="Calibri" w:cs="Calibri"/>
          <w:sz w:val="24"/>
          <w:szCs w:val="24"/>
          <w:lang w:val="fr-BE" w:eastAsia="fr-BE"/>
        </w:rPr>
        <w:t> du 12 juillet 2007 relatif à la révision du règlement technique pour la gestion des réseaux de distribution de gaz et l’accès à ceux-ci.</w:t>
      </w:r>
    </w:p>
    <w:p w14:paraId="226AD52E" w14:textId="77777777" w:rsidR="009A6716" w:rsidRPr="00EF054E" w:rsidRDefault="009A6716" w:rsidP="009A6716">
      <w:pPr>
        <w:jc w:val="both"/>
        <w:rPr>
          <w:rFonts w:ascii="Calibri" w:eastAsia="Times" w:hAnsi="Calibri" w:cs="Calibri"/>
          <w:color w:val="0070C0"/>
          <w:sz w:val="24"/>
          <w:szCs w:val="24"/>
          <w:lang w:val="fr-BE" w:eastAsia="fr-BE"/>
        </w:rPr>
      </w:pPr>
    </w:p>
    <w:p w14:paraId="778113DC" w14:textId="77777777" w:rsidR="009A6716" w:rsidRPr="00EF054E" w:rsidRDefault="009A6716" w:rsidP="009A6716">
      <w:pPr>
        <w:numPr>
          <w:ilvl w:val="0"/>
          <w:numId w:val="7"/>
        </w:numPr>
        <w:rPr>
          <w:rFonts w:ascii="Calibri" w:eastAsia="Times" w:hAnsi="Calibri" w:cs="Calibri"/>
          <w:i/>
          <w:color w:val="0070C0"/>
          <w:sz w:val="24"/>
          <w:szCs w:val="24"/>
          <w:lang w:val="fr-BE" w:eastAsia="fr-BE"/>
        </w:rPr>
      </w:pPr>
      <w:r w:rsidRPr="00EF054E">
        <w:rPr>
          <w:rFonts w:ascii="Calibri" w:eastAsia="Times" w:hAnsi="Calibri" w:cs="Calibri"/>
          <w:i/>
          <w:color w:val="0070C0"/>
          <w:sz w:val="24"/>
          <w:szCs w:val="24"/>
          <w:lang w:val="fr-BE" w:eastAsia="fr-BE"/>
        </w:rPr>
        <w:t>Si vous demandez l’accès à votre compteur pour l’électricité :</w:t>
      </w:r>
    </w:p>
    <w:p w14:paraId="2DE3CA12" w14:textId="77777777" w:rsidR="009A6716" w:rsidRPr="00EF054E" w:rsidRDefault="009A6716" w:rsidP="009A6716">
      <w:pPr>
        <w:rPr>
          <w:rFonts w:ascii="Calibri" w:eastAsia="Times" w:hAnsi="Calibri" w:cs="Calibri"/>
          <w:i/>
          <w:color w:val="0070C0"/>
          <w:sz w:val="24"/>
          <w:szCs w:val="24"/>
          <w:lang w:val="fr-BE" w:eastAsia="fr-BE"/>
        </w:rPr>
      </w:pPr>
    </w:p>
    <w:p w14:paraId="16CBE4CA" w14:textId="00E54AE3" w:rsidR="009A6716" w:rsidRPr="00EF054E" w:rsidRDefault="009A6716" w:rsidP="004F6E9B">
      <w:pPr>
        <w:ind w:left="708"/>
        <w:rPr>
          <w:rFonts w:ascii="Calibri" w:eastAsia="Times" w:hAnsi="Calibri" w:cs="Calibri"/>
          <w:sz w:val="24"/>
          <w:szCs w:val="24"/>
          <w:lang w:val="fr-BE" w:eastAsia="fr-BE"/>
        </w:rPr>
      </w:pPr>
      <w:r w:rsidRPr="00EF054E">
        <w:rPr>
          <w:rFonts w:ascii="Calibri" w:eastAsia="Times" w:hAnsi="Calibri" w:cs="Calibri"/>
          <w:sz w:val="24"/>
          <w:szCs w:val="24"/>
          <w:lang w:val="fr-BE" w:eastAsia="fr-BE"/>
        </w:rPr>
        <w:t xml:space="preserve">Ces obligations sont prévues par l’article 201 du règlement technique pour la gestion des réseaux de distribution d’électricité en Région wallonne et l’accès à ceux-ci, approuvé par l’Arrêté du </w:t>
      </w:r>
      <w:r w:rsidRPr="00EF054E">
        <w:rPr>
          <w:rFonts w:ascii="Calibri" w:eastAsia="Times" w:hAnsi="Calibri" w:cs="Calibri"/>
          <w:bCs/>
          <w:sz w:val="24"/>
          <w:szCs w:val="24"/>
          <w:lang w:val="fr-BE" w:eastAsia="fr-BE"/>
        </w:rPr>
        <w:t>Gouvernement wallon</w:t>
      </w:r>
      <w:r w:rsidRPr="00EF054E">
        <w:rPr>
          <w:rFonts w:ascii="Calibri" w:eastAsia="Times" w:hAnsi="Calibri" w:cs="Calibri"/>
          <w:sz w:val="24"/>
          <w:szCs w:val="24"/>
          <w:lang w:val="fr-BE" w:eastAsia="fr-BE"/>
        </w:rPr>
        <w:t xml:space="preserve"> du 3 mars 2011.</w:t>
      </w:r>
    </w:p>
    <w:p w14:paraId="7776912C" w14:textId="58F67B48" w:rsidR="0050565D" w:rsidRPr="00EF054E" w:rsidRDefault="0050565D" w:rsidP="009A6716">
      <w:pPr>
        <w:rPr>
          <w:rFonts w:ascii="Calibri" w:eastAsia="Times" w:hAnsi="Calibri" w:cs="Calibri"/>
          <w:sz w:val="24"/>
          <w:szCs w:val="24"/>
          <w:lang w:val="fr-BE" w:eastAsia="fr-BE"/>
        </w:rPr>
      </w:pPr>
    </w:p>
    <w:p w14:paraId="783DDBC1" w14:textId="77777777" w:rsidR="004F6E9B" w:rsidRPr="00EF054E" w:rsidRDefault="0050565D" w:rsidP="004F6E9B">
      <w:pPr>
        <w:pStyle w:val="Paragraphedeliste"/>
        <w:numPr>
          <w:ilvl w:val="0"/>
          <w:numId w:val="8"/>
        </w:numPr>
        <w:rPr>
          <w:rFonts w:ascii="Calibri" w:eastAsia="Times" w:hAnsi="Calibri" w:cs="Calibri"/>
          <w:sz w:val="24"/>
          <w:szCs w:val="24"/>
          <w:lang w:val="fr-BE" w:eastAsia="fr-BE"/>
        </w:rPr>
      </w:pPr>
      <w:r w:rsidRPr="00EF054E">
        <w:rPr>
          <w:rFonts w:ascii="Calibri" w:eastAsia="Times" w:hAnsi="Calibri" w:cs="Calibri"/>
          <w:sz w:val="24"/>
          <w:szCs w:val="24"/>
          <w:lang w:val="fr-BE" w:eastAsia="fr-BE"/>
        </w:rPr>
        <w:t>Par ailleurs, un compteur à budget a été placé sur mon compteur de gaz/d’électricité</w:t>
      </w:r>
      <w:r w:rsidRPr="00EF054E">
        <w:rPr>
          <w:rFonts w:ascii="Calibri" w:eastAsia="Times" w:hAnsi="Calibri" w:cs="Calibri"/>
          <w:color w:val="0070C0"/>
          <w:sz w:val="24"/>
          <w:szCs w:val="24"/>
          <w:lang w:val="fr-BE" w:eastAsia="fr-BE"/>
        </w:rPr>
        <w:t xml:space="preserve"> </w:t>
      </w:r>
      <w:r w:rsidRPr="00EF054E">
        <w:rPr>
          <w:rFonts w:ascii="Calibri" w:eastAsia="Times" w:hAnsi="Calibri" w:cs="Calibri"/>
          <w:i/>
          <w:color w:val="0070C0"/>
          <w:sz w:val="24"/>
          <w:szCs w:val="24"/>
          <w:lang w:val="fr-BE" w:eastAsia="fr-BE"/>
        </w:rPr>
        <w:t>(supprimer la mention inutile)</w:t>
      </w:r>
      <w:r w:rsidRPr="00EF054E">
        <w:rPr>
          <w:rFonts w:ascii="Calibri" w:eastAsia="Times" w:hAnsi="Calibri" w:cs="Calibri"/>
          <w:sz w:val="24"/>
          <w:szCs w:val="24"/>
          <w:lang w:val="fr-BE" w:eastAsia="fr-BE"/>
        </w:rPr>
        <w:t xml:space="preserve">. Le compteur à budget est un système qui nécessite le prépaiement des consommations d’énergie. En pratique, les montants sont chargés sur une carte qui doit être introduite dans le compteur à budget. Sans ces rechargements du compteur à budget, je serai privée d’électricité/de gaz </w:t>
      </w:r>
      <w:r w:rsidRPr="00EF054E">
        <w:rPr>
          <w:rFonts w:ascii="Calibri" w:eastAsia="Times" w:hAnsi="Calibri" w:cs="Calibri"/>
          <w:i/>
          <w:color w:val="0070C0"/>
          <w:sz w:val="24"/>
          <w:szCs w:val="24"/>
          <w:lang w:val="fr-BE" w:eastAsia="fr-BE"/>
        </w:rPr>
        <w:t>(supprimer la mention inutile)</w:t>
      </w:r>
      <w:r w:rsidRPr="00EF054E">
        <w:rPr>
          <w:rFonts w:ascii="Calibri" w:eastAsia="Times" w:hAnsi="Calibri" w:cs="Calibri"/>
          <w:sz w:val="24"/>
          <w:szCs w:val="24"/>
          <w:lang w:val="fr-BE" w:eastAsia="fr-BE"/>
        </w:rPr>
        <w:t>.</w:t>
      </w:r>
    </w:p>
    <w:p w14:paraId="6A1DDA4B" w14:textId="35E4FD7B" w:rsidR="004F6E9B" w:rsidRPr="00EF054E" w:rsidRDefault="004F6E9B" w:rsidP="004F6E9B">
      <w:pPr>
        <w:pStyle w:val="Paragraphedeliste"/>
        <w:rPr>
          <w:rFonts w:ascii="Calibri" w:eastAsia="Times" w:hAnsi="Calibri" w:cs="Calibri"/>
          <w:sz w:val="24"/>
          <w:szCs w:val="24"/>
          <w:lang w:val="fr-BE" w:eastAsia="fr-BE"/>
        </w:rPr>
      </w:pPr>
      <w:r w:rsidRPr="00EF054E">
        <w:rPr>
          <w:rFonts w:ascii="Calibri" w:eastAsia="Times" w:hAnsi="Calibri" w:cs="Calibri"/>
          <w:sz w:val="24"/>
          <w:szCs w:val="24"/>
          <w:lang w:val="fr-BE" w:eastAsia="fr-BE"/>
        </w:rPr>
        <w:t>Le compteur à budget nécessite un accès permanent aux compteurs.</w:t>
      </w:r>
    </w:p>
    <w:p w14:paraId="02E46090" w14:textId="1EBA1E38" w:rsidR="0050565D" w:rsidRPr="00EF054E" w:rsidRDefault="0050565D" w:rsidP="004F6E9B">
      <w:pPr>
        <w:pStyle w:val="Paragraphedeliste"/>
        <w:jc w:val="both"/>
        <w:rPr>
          <w:rFonts w:ascii="Calibri" w:eastAsia="Times" w:hAnsi="Calibri" w:cs="Calibri"/>
          <w:sz w:val="24"/>
          <w:szCs w:val="24"/>
          <w:lang w:val="fr-BE" w:eastAsia="fr-BE"/>
        </w:rPr>
      </w:pPr>
    </w:p>
    <w:p w14:paraId="1C8D8D17" w14:textId="77777777" w:rsidR="00BE1062" w:rsidRPr="00EF054E" w:rsidRDefault="00BE1062" w:rsidP="00BE1062">
      <w:pPr>
        <w:jc w:val="both"/>
        <w:rPr>
          <w:rFonts w:ascii="Calibri" w:hAnsi="Calibri" w:cs="Calibri"/>
          <w:color w:val="0070C0"/>
          <w:lang w:val="fr-BE"/>
        </w:rPr>
      </w:pPr>
    </w:p>
    <w:p w14:paraId="7D6A6F50" w14:textId="77777777" w:rsidR="00BE1062" w:rsidRPr="00EF054E" w:rsidRDefault="00BE1062" w:rsidP="00BE1062">
      <w:pPr>
        <w:rPr>
          <w:rFonts w:ascii="Calibri" w:hAnsi="Calibri" w:cs="Calibri"/>
          <w:b/>
          <w:lang w:val="fr-BE"/>
        </w:rPr>
      </w:pPr>
    </w:p>
    <w:p w14:paraId="773D4699" w14:textId="77777777" w:rsidR="00BE1062" w:rsidRPr="00EF054E" w:rsidRDefault="00BE1062" w:rsidP="00BE1062">
      <w:pPr>
        <w:numPr>
          <w:ilvl w:val="0"/>
          <w:numId w:val="3"/>
        </w:numPr>
        <w:rPr>
          <w:rFonts w:ascii="Calibri" w:hAnsi="Calibri" w:cs="Calibri"/>
          <w:b/>
          <w:lang w:val="fr-BE"/>
        </w:rPr>
      </w:pPr>
      <w:r w:rsidRPr="00EF054E">
        <w:rPr>
          <w:rFonts w:ascii="Calibri" w:hAnsi="Calibri" w:cs="Calibri"/>
          <w:b/>
          <w:lang w:val="fr-BE"/>
        </w:rPr>
        <w:t>PROPOSITION DE JUGEMENT</w:t>
      </w:r>
    </w:p>
    <w:p w14:paraId="04CA4336" w14:textId="77777777" w:rsidR="00BE1062" w:rsidRPr="00EF054E" w:rsidRDefault="00BE1062" w:rsidP="00BE1062">
      <w:pPr>
        <w:jc w:val="both"/>
        <w:rPr>
          <w:rFonts w:ascii="Calibri" w:hAnsi="Calibri" w:cs="Calibri"/>
          <w:b/>
          <w:lang w:val="fr-BE"/>
        </w:rPr>
      </w:pPr>
    </w:p>
    <w:p w14:paraId="3DA68985" w14:textId="77777777" w:rsidR="009A6716" w:rsidRPr="00EF054E" w:rsidRDefault="009A6716" w:rsidP="009A6716">
      <w:pPr>
        <w:jc w:val="both"/>
        <w:rPr>
          <w:rFonts w:ascii="Calibri" w:eastAsia="Times" w:hAnsi="Calibri" w:cs="Calibri"/>
          <w:sz w:val="24"/>
          <w:szCs w:val="24"/>
          <w:lang w:val="fr-BE" w:eastAsia="fr-BE"/>
        </w:rPr>
      </w:pPr>
      <w:r w:rsidRPr="00EF054E">
        <w:rPr>
          <w:rFonts w:ascii="Calibri" w:eastAsia="Times" w:hAnsi="Calibri" w:cs="Calibri"/>
          <w:sz w:val="24"/>
          <w:szCs w:val="24"/>
          <w:lang w:val="fr-BE" w:eastAsia="fr-BE"/>
        </w:rPr>
        <w:t>Monsieur/Madame le juge, je vous demande de prendre la décision qui suit :</w:t>
      </w:r>
    </w:p>
    <w:p w14:paraId="38F67CD2" w14:textId="77777777" w:rsidR="009A6716" w:rsidRPr="00EF054E" w:rsidRDefault="009A6716" w:rsidP="009A6716">
      <w:pPr>
        <w:jc w:val="both"/>
        <w:rPr>
          <w:rFonts w:ascii="Calibri" w:eastAsia="Times" w:hAnsi="Calibri" w:cs="Calibri"/>
          <w:sz w:val="24"/>
          <w:szCs w:val="24"/>
          <w:lang w:val="fr-BE" w:eastAsia="fr-BE"/>
        </w:rPr>
      </w:pPr>
    </w:p>
    <w:p w14:paraId="631F6565" w14:textId="77777777" w:rsidR="009A6716" w:rsidRPr="00EF054E" w:rsidRDefault="009A6716" w:rsidP="009A6716">
      <w:pPr>
        <w:numPr>
          <w:ilvl w:val="0"/>
          <w:numId w:val="5"/>
        </w:numPr>
        <w:jc w:val="both"/>
        <w:rPr>
          <w:rFonts w:ascii="Calibri" w:eastAsia="Times" w:hAnsi="Calibri" w:cs="Calibri"/>
          <w:sz w:val="24"/>
          <w:szCs w:val="24"/>
          <w:lang w:val="fr-BE" w:eastAsia="fr-BE"/>
        </w:rPr>
      </w:pPr>
      <w:r w:rsidRPr="00EF054E">
        <w:rPr>
          <w:rFonts w:ascii="Calibri" w:eastAsia="Times" w:hAnsi="Calibri" w:cs="Calibri"/>
          <w:sz w:val="24"/>
          <w:szCs w:val="24"/>
          <w:lang w:val="fr-BE" w:eastAsia="fr-BE"/>
        </w:rPr>
        <w:t xml:space="preserve">Déclarer la demande recevable et fondée, </w:t>
      </w:r>
    </w:p>
    <w:p w14:paraId="4681BD1E" w14:textId="77777777" w:rsidR="009A6716" w:rsidRPr="00EF054E" w:rsidRDefault="009A6716" w:rsidP="009A6716">
      <w:pPr>
        <w:ind w:left="720"/>
        <w:jc w:val="both"/>
        <w:rPr>
          <w:rFonts w:ascii="Calibri" w:eastAsia="Times" w:hAnsi="Calibri" w:cs="Calibri"/>
          <w:sz w:val="24"/>
          <w:szCs w:val="24"/>
          <w:lang w:val="fr-BE" w:eastAsia="fr-BE"/>
        </w:rPr>
      </w:pPr>
    </w:p>
    <w:p w14:paraId="7A40F12D" w14:textId="77777777" w:rsidR="009A6716" w:rsidRPr="00EF054E" w:rsidRDefault="009A6716" w:rsidP="009A6716">
      <w:pPr>
        <w:jc w:val="both"/>
        <w:rPr>
          <w:rFonts w:ascii="Calibri" w:eastAsia="Times" w:hAnsi="Calibri" w:cs="Calibri"/>
          <w:i/>
          <w:color w:val="4472C4"/>
          <w:sz w:val="24"/>
          <w:szCs w:val="24"/>
          <w:lang w:val="fr-BE" w:eastAsia="fr-BE"/>
        </w:rPr>
      </w:pPr>
      <w:r w:rsidRPr="00EF054E">
        <w:rPr>
          <w:rFonts w:ascii="Calibri" w:eastAsia="Times" w:hAnsi="Calibri" w:cs="Calibri"/>
          <w:i/>
          <w:color w:val="4472C4"/>
          <w:sz w:val="24"/>
          <w:szCs w:val="24"/>
          <w:lang w:val="fr-BE" w:eastAsia="fr-BE"/>
        </w:rPr>
        <w:t>Reproduire ici vos différentes demandes du point II « OBJET DE LA DEMANDE ».</w:t>
      </w:r>
    </w:p>
    <w:p w14:paraId="28713DEA" w14:textId="77777777" w:rsidR="009A6716" w:rsidRPr="00EF054E" w:rsidRDefault="009A6716" w:rsidP="009A6716">
      <w:pPr>
        <w:jc w:val="both"/>
        <w:rPr>
          <w:rFonts w:ascii="Calibri" w:eastAsia="Times" w:hAnsi="Calibri" w:cs="Calibri"/>
          <w:i/>
          <w:color w:val="4472C4"/>
          <w:sz w:val="24"/>
          <w:szCs w:val="24"/>
          <w:lang w:val="fr-BE" w:eastAsia="fr-BE"/>
        </w:rPr>
      </w:pPr>
    </w:p>
    <w:p w14:paraId="1B610982" w14:textId="77777777" w:rsidR="009A6716" w:rsidRPr="00EF054E" w:rsidRDefault="009A6716" w:rsidP="009A6716">
      <w:pPr>
        <w:jc w:val="both"/>
        <w:rPr>
          <w:rFonts w:ascii="Calibri" w:eastAsia="Times" w:hAnsi="Calibri" w:cs="Calibri"/>
          <w:i/>
          <w:color w:val="4472C4"/>
          <w:sz w:val="24"/>
          <w:szCs w:val="24"/>
          <w:lang w:val="fr-BE" w:eastAsia="fr-BE"/>
        </w:rPr>
      </w:pPr>
      <w:r w:rsidRPr="00EF054E">
        <w:rPr>
          <w:rFonts w:ascii="Calibri" w:eastAsia="Times" w:hAnsi="Calibri" w:cs="Calibri"/>
          <w:i/>
          <w:color w:val="4472C4"/>
          <w:sz w:val="24"/>
          <w:szCs w:val="24"/>
          <w:lang w:val="fr-BE" w:eastAsia="fr-BE"/>
        </w:rPr>
        <w:t>Proposition :</w:t>
      </w:r>
    </w:p>
    <w:p w14:paraId="74B68F59" w14:textId="77777777" w:rsidR="009A6716" w:rsidRPr="00EF054E" w:rsidRDefault="009A6716" w:rsidP="009A6716">
      <w:pPr>
        <w:numPr>
          <w:ilvl w:val="0"/>
          <w:numId w:val="5"/>
        </w:numPr>
        <w:jc w:val="both"/>
        <w:rPr>
          <w:rFonts w:ascii="Calibri" w:eastAsia="Times" w:hAnsi="Calibri" w:cs="Calibri"/>
          <w:sz w:val="24"/>
          <w:szCs w:val="24"/>
          <w:lang w:val="fr-BE" w:eastAsia="fr-BE"/>
        </w:rPr>
      </w:pPr>
      <w:r w:rsidRPr="00EF054E">
        <w:rPr>
          <w:rFonts w:ascii="Calibri" w:eastAsia="Times" w:hAnsi="Calibri" w:cs="Calibri"/>
          <w:sz w:val="24"/>
          <w:szCs w:val="24"/>
          <w:lang w:val="fr-BE" w:eastAsia="fr-BE"/>
        </w:rPr>
        <w:t>Condamner mon propriétaire à faire les aménagements nécessaires pour que j’aie un accès permanent à mes compteurs ;</w:t>
      </w:r>
    </w:p>
    <w:p w14:paraId="1AA64258" w14:textId="3A13C1E2" w:rsidR="009A6716" w:rsidRPr="00EF054E" w:rsidRDefault="009A6716" w:rsidP="009A6716">
      <w:pPr>
        <w:numPr>
          <w:ilvl w:val="0"/>
          <w:numId w:val="5"/>
        </w:numPr>
        <w:jc w:val="both"/>
        <w:rPr>
          <w:rFonts w:ascii="Calibri" w:eastAsia="Times" w:hAnsi="Calibri" w:cs="Calibri"/>
          <w:color w:val="4472C4"/>
          <w:sz w:val="24"/>
          <w:szCs w:val="24"/>
          <w:lang w:val="fr-BE" w:eastAsia="fr-BE"/>
        </w:rPr>
      </w:pPr>
      <w:r w:rsidRPr="00EF054E">
        <w:rPr>
          <w:rFonts w:ascii="Calibri" w:eastAsia="Times" w:hAnsi="Calibri" w:cs="Calibri"/>
          <w:color w:val="4472C4"/>
          <w:sz w:val="24"/>
          <w:szCs w:val="24"/>
          <w:lang w:val="fr-BE" w:eastAsia="fr-BE"/>
        </w:rPr>
        <w:t xml:space="preserve"> </w:t>
      </w:r>
      <w:r w:rsidRPr="00EF054E">
        <w:rPr>
          <w:rFonts w:ascii="Calibri" w:eastAsia="Times" w:hAnsi="Calibri" w:cs="Calibri"/>
          <w:i/>
          <w:color w:val="4472C4"/>
          <w:sz w:val="24"/>
          <w:szCs w:val="24"/>
          <w:lang w:val="fr-BE" w:eastAsia="fr-BE"/>
        </w:rPr>
        <w:t>Facultatif :</w:t>
      </w:r>
      <w:r w:rsidRPr="00EF054E">
        <w:rPr>
          <w:rFonts w:ascii="Calibri" w:eastAsia="Times" w:hAnsi="Calibri" w:cs="Calibri"/>
          <w:color w:val="4472C4"/>
          <w:sz w:val="24"/>
          <w:szCs w:val="24"/>
          <w:lang w:val="fr-BE" w:eastAsia="fr-BE"/>
        </w:rPr>
        <w:t xml:space="preserve"> </w:t>
      </w:r>
      <w:r w:rsidRPr="00EF054E">
        <w:rPr>
          <w:rFonts w:ascii="Calibri" w:eastAsia="Times" w:hAnsi="Calibri" w:cs="Calibri"/>
          <w:sz w:val="24"/>
          <w:szCs w:val="24"/>
          <w:lang w:val="fr-BE" w:eastAsia="fr-BE"/>
        </w:rPr>
        <w:t xml:space="preserve">A titre subsidiaire, obliger mon propriétaire à me donner un accès régulier à mes </w:t>
      </w:r>
      <w:r w:rsidR="004F6E9B" w:rsidRPr="00EF054E">
        <w:rPr>
          <w:rFonts w:ascii="Calibri" w:eastAsia="Times" w:hAnsi="Calibri" w:cs="Calibri"/>
          <w:sz w:val="24"/>
          <w:szCs w:val="24"/>
          <w:lang w:val="fr-BE" w:eastAsia="fr-BE"/>
        </w:rPr>
        <w:t xml:space="preserve">compteurs : à raison de </w:t>
      </w:r>
      <w:r w:rsidR="004F6E9B" w:rsidRPr="00EF054E">
        <w:rPr>
          <w:rFonts w:ascii="Calibri" w:eastAsia="Times" w:hAnsi="Calibri" w:cs="Calibri"/>
          <w:color w:val="4F81BD" w:themeColor="accent1"/>
          <w:sz w:val="24"/>
          <w:szCs w:val="24"/>
          <w:lang w:val="fr-BE" w:eastAsia="fr-BE"/>
        </w:rPr>
        <w:t>XXX</w:t>
      </w:r>
      <w:r w:rsidRPr="00EF054E">
        <w:rPr>
          <w:rFonts w:ascii="Calibri" w:eastAsia="Times" w:hAnsi="Calibri" w:cs="Calibri"/>
          <w:sz w:val="24"/>
          <w:szCs w:val="24"/>
          <w:lang w:val="fr-BE" w:eastAsia="fr-BE"/>
        </w:rPr>
        <w:t xml:space="preserve"> fois par mois plus lors du relevé d’index annuel effectué par le gestionnaire de réseau de distribution.</w:t>
      </w:r>
    </w:p>
    <w:p w14:paraId="2301CC7A" w14:textId="407FBA24" w:rsidR="008627BB" w:rsidRPr="00EF054E" w:rsidRDefault="008627BB" w:rsidP="008627BB">
      <w:pPr>
        <w:numPr>
          <w:ilvl w:val="0"/>
          <w:numId w:val="5"/>
        </w:numPr>
        <w:jc w:val="both"/>
        <w:rPr>
          <w:rFonts w:ascii="Calibri" w:eastAsia="Times" w:hAnsi="Calibri" w:cs="Calibri"/>
          <w:sz w:val="24"/>
          <w:szCs w:val="24"/>
          <w:lang w:val="fr-BE" w:eastAsia="fr-BE"/>
        </w:rPr>
      </w:pPr>
      <w:r w:rsidRPr="00EF054E">
        <w:rPr>
          <w:rFonts w:ascii="Calibri" w:eastAsia="Times" w:hAnsi="Calibri" w:cs="Calibri"/>
          <w:i/>
          <w:color w:val="0070C0"/>
          <w:sz w:val="24"/>
          <w:szCs w:val="24"/>
          <w:lang w:val="fr-BE" w:eastAsia="fr-BE"/>
        </w:rPr>
        <w:t xml:space="preserve">Facultatif, si vous estimez que la première audience est suffisante pour aborder tous vos arguments et ceux du propriétaire : </w:t>
      </w:r>
      <w:r w:rsidRPr="00EF054E">
        <w:rPr>
          <w:rFonts w:ascii="Calibri" w:eastAsia="Times" w:hAnsi="Calibri" w:cs="Calibri"/>
          <w:sz w:val="24"/>
          <w:szCs w:val="24"/>
          <w:lang w:val="fr-BE" w:eastAsia="fr-BE"/>
        </w:rPr>
        <w:t>Appliquer la procédure prévue à l’article 735 du Code judiciaire concernant les débats succincts.</w:t>
      </w:r>
    </w:p>
    <w:p w14:paraId="774BEAEE" w14:textId="77777777" w:rsidR="009A6716" w:rsidRPr="00EF054E" w:rsidRDefault="009A6716" w:rsidP="009A6716">
      <w:pPr>
        <w:numPr>
          <w:ilvl w:val="0"/>
          <w:numId w:val="5"/>
        </w:numPr>
        <w:jc w:val="both"/>
        <w:rPr>
          <w:rFonts w:ascii="Calibri" w:eastAsia="Times" w:hAnsi="Calibri" w:cs="Calibri"/>
          <w:color w:val="4472C4"/>
          <w:sz w:val="24"/>
          <w:szCs w:val="24"/>
          <w:lang w:val="fr-BE" w:eastAsia="fr-BE"/>
        </w:rPr>
      </w:pPr>
      <w:r w:rsidRPr="00EF054E">
        <w:rPr>
          <w:rFonts w:ascii="Calibri" w:eastAsia="Times" w:hAnsi="Calibri" w:cs="Calibri"/>
          <w:color w:val="4472C4"/>
          <w:sz w:val="24"/>
          <w:szCs w:val="24"/>
          <w:lang w:val="fr-BE" w:eastAsia="fr-BE"/>
        </w:rPr>
        <w:t>…</w:t>
      </w:r>
    </w:p>
    <w:p w14:paraId="368098CF" w14:textId="77777777" w:rsidR="009A6716" w:rsidRPr="00EF054E" w:rsidRDefault="009A6716" w:rsidP="009A6716">
      <w:pPr>
        <w:jc w:val="both"/>
        <w:rPr>
          <w:rFonts w:ascii="Calibri" w:eastAsia="Times" w:hAnsi="Calibri" w:cs="Calibri"/>
          <w:sz w:val="24"/>
          <w:szCs w:val="24"/>
          <w:lang w:val="fr-BE" w:eastAsia="fr-BE"/>
        </w:rPr>
      </w:pPr>
    </w:p>
    <w:p w14:paraId="7E7309D9" w14:textId="77777777" w:rsidR="009A6716" w:rsidRPr="00EF054E" w:rsidRDefault="009A6716" w:rsidP="009A6716">
      <w:pPr>
        <w:jc w:val="both"/>
        <w:rPr>
          <w:rFonts w:ascii="Calibri" w:eastAsia="Times" w:hAnsi="Calibri" w:cs="Calibri"/>
          <w:sz w:val="24"/>
          <w:szCs w:val="24"/>
          <w:lang w:val="fr-BE" w:eastAsia="fr-BE"/>
        </w:rPr>
      </w:pPr>
      <w:r w:rsidRPr="00EF054E">
        <w:rPr>
          <w:rFonts w:ascii="Calibri" w:eastAsia="Times" w:hAnsi="Calibri" w:cs="Calibri"/>
          <w:sz w:val="24"/>
          <w:szCs w:val="24"/>
          <w:lang w:val="fr-BE" w:eastAsia="fr-BE"/>
        </w:rPr>
        <w:t>Concernant les dépens :</w:t>
      </w:r>
    </w:p>
    <w:p w14:paraId="1E4DC312" w14:textId="77777777" w:rsidR="009A6716" w:rsidRPr="00EF054E" w:rsidRDefault="009A6716" w:rsidP="009A6716">
      <w:pPr>
        <w:jc w:val="both"/>
        <w:rPr>
          <w:rFonts w:ascii="Calibri" w:eastAsia="Times" w:hAnsi="Calibri" w:cs="Calibri"/>
          <w:color w:val="0070C0"/>
          <w:sz w:val="24"/>
          <w:szCs w:val="24"/>
          <w:lang w:val="fr-BE" w:eastAsia="fr-BE"/>
        </w:rPr>
      </w:pPr>
      <w:r w:rsidRPr="00EF054E">
        <w:rPr>
          <w:rFonts w:ascii="Calibri" w:eastAsia="Times" w:hAnsi="Calibri" w:cs="Calibri"/>
          <w:color w:val="0070C0"/>
          <w:sz w:val="24"/>
          <w:szCs w:val="24"/>
          <w:lang w:val="fr-BE" w:eastAsia="fr-BE"/>
        </w:rPr>
        <w:t xml:space="preserve"> </w:t>
      </w:r>
    </w:p>
    <w:p w14:paraId="2841391F" w14:textId="77777777" w:rsidR="009A6716" w:rsidRPr="00EF054E" w:rsidRDefault="009A6716" w:rsidP="009A6716">
      <w:pPr>
        <w:ind w:left="720"/>
        <w:jc w:val="both"/>
        <w:rPr>
          <w:rFonts w:ascii="Calibri" w:eastAsia="Times" w:hAnsi="Calibri" w:cs="Calibri"/>
          <w:sz w:val="24"/>
          <w:szCs w:val="24"/>
          <w:lang w:val="fr-BE" w:eastAsia="fr-BE"/>
        </w:rPr>
      </w:pPr>
      <w:r w:rsidRPr="00EF054E">
        <w:rPr>
          <w:rFonts w:ascii="Calibri" w:eastAsia="Times" w:hAnsi="Calibri" w:cs="Calibri"/>
          <w:sz w:val="24"/>
          <w:szCs w:val="24"/>
          <w:lang w:val="fr-BE" w:eastAsia="fr-BE"/>
        </w:rPr>
        <w:t>Je vous demande de condamner la partie adverse aux dépens.</w:t>
      </w:r>
    </w:p>
    <w:p w14:paraId="69391AD9" w14:textId="77777777" w:rsidR="009A6716" w:rsidRPr="00EF054E" w:rsidRDefault="009A6716" w:rsidP="009A6716">
      <w:pPr>
        <w:ind w:left="720"/>
        <w:jc w:val="both"/>
        <w:rPr>
          <w:rFonts w:ascii="Calibri" w:eastAsia="Times" w:hAnsi="Calibri" w:cs="Calibri"/>
          <w:sz w:val="24"/>
          <w:szCs w:val="24"/>
          <w:lang w:val="fr-BE" w:eastAsia="fr-BE"/>
        </w:rPr>
      </w:pPr>
    </w:p>
    <w:p w14:paraId="4EC7E6B3" w14:textId="77777777" w:rsidR="009A6716" w:rsidRPr="00EF054E" w:rsidRDefault="009A6716" w:rsidP="009A6716">
      <w:pPr>
        <w:jc w:val="both"/>
        <w:rPr>
          <w:rFonts w:ascii="Calibri" w:eastAsia="Times" w:hAnsi="Calibri" w:cs="Calibri"/>
          <w:sz w:val="24"/>
          <w:szCs w:val="24"/>
          <w:lang w:val="fr-BE" w:eastAsia="fr-BE"/>
        </w:rPr>
      </w:pPr>
    </w:p>
    <w:p w14:paraId="65EA4222" w14:textId="77777777" w:rsidR="009A6716" w:rsidRPr="00EF054E" w:rsidRDefault="009A6716" w:rsidP="009A6716">
      <w:pPr>
        <w:jc w:val="both"/>
        <w:rPr>
          <w:rFonts w:ascii="Calibri" w:eastAsia="Times" w:hAnsi="Calibri" w:cs="Calibri"/>
          <w:sz w:val="24"/>
          <w:szCs w:val="24"/>
          <w:lang w:val="fr-BE" w:eastAsia="fr-BE"/>
        </w:rPr>
      </w:pPr>
      <w:r w:rsidRPr="00EF054E">
        <w:rPr>
          <w:rFonts w:ascii="Calibri" w:eastAsia="Times" w:hAnsi="Calibri" w:cs="Calibri"/>
          <w:sz w:val="24"/>
          <w:szCs w:val="24"/>
          <w:lang w:val="fr-BE" w:eastAsia="fr-BE"/>
        </w:rPr>
        <w:t xml:space="preserve">Fait à … </w:t>
      </w:r>
      <w:r w:rsidRPr="00EF054E">
        <w:rPr>
          <w:rFonts w:ascii="Calibri" w:eastAsia="Times" w:hAnsi="Calibri" w:cs="Calibri"/>
          <w:color w:val="0070C0"/>
          <w:sz w:val="24"/>
          <w:szCs w:val="24"/>
          <w:lang w:val="fr-BE" w:eastAsia="fr-BE"/>
        </w:rPr>
        <w:t>(</w:t>
      </w:r>
      <w:r w:rsidRPr="00EF054E">
        <w:rPr>
          <w:rFonts w:ascii="Calibri" w:eastAsia="Times" w:hAnsi="Calibri" w:cs="Calibri"/>
          <w:i/>
          <w:color w:val="0070C0"/>
          <w:sz w:val="24"/>
          <w:szCs w:val="24"/>
          <w:lang w:val="fr-BE" w:eastAsia="fr-BE"/>
        </w:rPr>
        <w:t>indiquez le lieu</w:t>
      </w:r>
      <w:r w:rsidRPr="00EF054E">
        <w:rPr>
          <w:rFonts w:ascii="Calibri" w:eastAsia="Times" w:hAnsi="Calibri" w:cs="Calibri"/>
          <w:color w:val="0070C0"/>
          <w:sz w:val="24"/>
          <w:szCs w:val="24"/>
          <w:lang w:val="fr-BE" w:eastAsia="fr-BE"/>
        </w:rPr>
        <w:t>),</w:t>
      </w:r>
      <w:r w:rsidRPr="00EF054E">
        <w:rPr>
          <w:rFonts w:ascii="Calibri" w:eastAsia="Times" w:hAnsi="Calibri" w:cs="Calibri"/>
          <w:sz w:val="24"/>
          <w:szCs w:val="24"/>
          <w:lang w:val="fr-BE" w:eastAsia="fr-BE"/>
        </w:rPr>
        <w:t xml:space="preserve"> </w:t>
      </w:r>
    </w:p>
    <w:p w14:paraId="66F7FBC6" w14:textId="77777777" w:rsidR="009A6716" w:rsidRPr="00EF054E" w:rsidRDefault="009A6716" w:rsidP="009A6716">
      <w:pPr>
        <w:jc w:val="both"/>
        <w:rPr>
          <w:rFonts w:ascii="Calibri" w:eastAsia="Times" w:hAnsi="Calibri" w:cs="Calibri"/>
          <w:sz w:val="24"/>
          <w:szCs w:val="24"/>
          <w:lang w:val="fr-BE" w:eastAsia="fr-BE"/>
        </w:rPr>
      </w:pPr>
    </w:p>
    <w:p w14:paraId="5282CA92" w14:textId="77777777" w:rsidR="009A6716" w:rsidRPr="00EF054E" w:rsidRDefault="009A6716" w:rsidP="009A6716">
      <w:pPr>
        <w:jc w:val="both"/>
        <w:rPr>
          <w:rFonts w:ascii="Calibri" w:eastAsia="Times" w:hAnsi="Calibri" w:cs="Calibri"/>
          <w:sz w:val="24"/>
          <w:szCs w:val="24"/>
          <w:lang w:val="fr-BE" w:eastAsia="fr-BE"/>
        </w:rPr>
      </w:pPr>
      <w:r w:rsidRPr="00EF054E">
        <w:rPr>
          <w:rFonts w:ascii="Calibri" w:eastAsia="Times" w:hAnsi="Calibri" w:cs="Calibri"/>
          <w:sz w:val="24"/>
          <w:szCs w:val="24"/>
          <w:lang w:val="fr-BE" w:eastAsia="fr-BE"/>
        </w:rPr>
        <w:t xml:space="preserve">Le </w:t>
      </w:r>
      <w:r w:rsidRPr="00EF054E">
        <w:rPr>
          <w:rFonts w:ascii="Calibri" w:eastAsia="Times" w:hAnsi="Calibri" w:cs="Calibri"/>
          <w:color w:val="0070C0"/>
          <w:sz w:val="24"/>
          <w:szCs w:val="24"/>
          <w:lang w:val="fr-BE" w:eastAsia="fr-BE"/>
        </w:rPr>
        <w:t>XX/XX/XX (</w:t>
      </w:r>
      <w:r w:rsidRPr="00EF054E">
        <w:rPr>
          <w:rFonts w:ascii="Calibri" w:eastAsia="Times" w:hAnsi="Calibri" w:cs="Calibri"/>
          <w:i/>
          <w:color w:val="0070C0"/>
          <w:sz w:val="24"/>
          <w:szCs w:val="24"/>
          <w:lang w:val="fr-BE" w:eastAsia="fr-BE"/>
        </w:rPr>
        <w:t>indiquez la date</w:t>
      </w:r>
      <w:r w:rsidRPr="00EF054E">
        <w:rPr>
          <w:rFonts w:ascii="Calibri" w:eastAsia="Times" w:hAnsi="Calibri" w:cs="Calibri"/>
          <w:color w:val="0070C0"/>
          <w:sz w:val="24"/>
          <w:szCs w:val="24"/>
          <w:lang w:val="fr-BE" w:eastAsia="fr-BE"/>
        </w:rPr>
        <w:t>)</w:t>
      </w:r>
      <w:r w:rsidRPr="00EF054E">
        <w:rPr>
          <w:rFonts w:ascii="Calibri" w:eastAsia="Times" w:hAnsi="Calibri" w:cs="Calibri"/>
          <w:sz w:val="24"/>
          <w:szCs w:val="24"/>
          <w:lang w:val="fr-BE" w:eastAsia="fr-BE"/>
        </w:rPr>
        <w:t xml:space="preserve"> </w:t>
      </w:r>
    </w:p>
    <w:p w14:paraId="2FEF4ABC" w14:textId="240BAF8C" w:rsidR="009A6716" w:rsidRPr="00EF054E" w:rsidRDefault="009A6716" w:rsidP="009A6716">
      <w:pPr>
        <w:rPr>
          <w:rFonts w:ascii="Calibri" w:eastAsia="Times" w:hAnsi="Calibri" w:cs="Calibri"/>
          <w:sz w:val="24"/>
          <w:szCs w:val="24"/>
          <w:lang w:val="fr-BE" w:eastAsia="fr-BE"/>
        </w:rPr>
      </w:pPr>
      <w:r w:rsidRPr="00EF054E">
        <w:rPr>
          <w:rFonts w:ascii="Calibri" w:eastAsia="Times" w:hAnsi="Calibri" w:cs="Calibri"/>
          <w:sz w:val="24"/>
          <w:szCs w:val="24"/>
          <w:lang w:val="fr-BE" w:eastAsia="fr-BE"/>
        </w:rPr>
        <w:t>Signature :</w:t>
      </w:r>
    </w:p>
    <w:p w14:paraId="78786FF8" w14:textId="7F058694" w:rsidR="000D4619" w:rsidRPr="00EF054E" w:rsidRDefault="000D4619" w:rsidP="00DF0C33">
      <w:pPr>
        <w:jc w:val="both"/>
        <w:rPr>
          <w:lang w:val="fr-BE"/>
        </w:rPr>
      </w:pPr>
    </w:p>
    <w:p w14:paraId="1FCE67E6" w14:textId="77777777" w:rsidR="004F6E9B" w:rsidRPr="00EF054E" w:rsidRDefault="004F6E9B">
      <w:pPr>
        <w:spacing w:after="200" w:line="276" w:lineRule="auto"/>
        <w:rPr>
          <w:rFonts w:ascii="Calibri" w:hAnsi="Calibri"/>
          <w:b/>
          <w:sz w:val="24"/>
          <w:szCs w:val="24"/>
          <w:lang w:val="fr-BE"/>
        </w:rPr>
      </w:pPr>
      <w:r w:rsidRPr="00EF054E">
        <w:rPr>
          <w:rFonts w:ascii="Calibri" w:hAnsi="Calibri"/>
          <w:b/>
          <w:sz w:val="24"/>
          <w:szCs w:val="24"/>
          <w:lang w:val="fr-BE"/>
        </w:rPr>
        <w:br w:type="page"/>
      </w:r>
    </w:p>
    <w:p w14:paraId="4EF820E2" w14:textId="77777777" w:rsidR="00C54976" w:rsidRPr="00EF054E" w:rsidRDefault="00C54976" w:rsidP="00C54976">
      <w:pPr>
        <w:jc w:val="center"/>
        <w:rPr>
          <w:rFonts w:ascii="Calibri" w:hAnsi="Calibri" w:cs="Calibri"/>
          <w:u w:val="single"/>
          <w:lang w:val="fr-BE"/>
        </w:rPr>
      </w:pPr>
      <w:r w:rsidRPr="00EF054E">
        <w:rPr>
          <w:rFonts w:ascii="Calibri" w:hAnsi="Calibri" w:cs="Calibri"/>
          <w:sz w:val="28"/>
          <w:szCs w:val="28"/>
          <w:u w:val="single"/>
          <w:lang w:val="fr-BE"/>
        </w:rPr>
        <w:t>Annexes du dossier de …</w:t>
      </w:r>
      <w:r w:rsidRPr="00EF054E">
        <w:rPr>
          <w:rFonts w:ascii="Calibri" w:hAnsi="Calibri" w:cs="Calibri"/>
          <w:u w:val="single"/>
          <w:lang w:val="fr-BE"/>
        </w:rPr>
        <w:t xml:space="preserve"> </w:t>
      </w:r>
      <w:r w:rsidRPr="00EF054E">
        <w:rPr>
          <w:rFonts w:ascii="Calibri" w:hAnsi="Calibri" w:cs="Calibri"/>
          <w:color w:val="0070C0"/>
          <w:u w:val="single"/>
          <w:lang w:val="fr-BE"/>
        </w:rPr>
        <w:t>(indiquez votre nom)</w:t>
      </w:r>
    </w:p>
    <w:p w14:paraId="20125F49" w14:textId="77777777" w:rsidR="00C54976" w:rsidRPr="00EF054E" w:rsidRDefault="00C54976" w:rsidP="00C54976">
      <w:pPr>
        <w:jc w:val="center"/>
        <w:rPr>
          <w:rFonts w:ascii="Calibri" w:hAnsi="Calibri" w:cs="Calibri"/>
          <w:u w:val="single"/>
          <w:lang w:val="fr-BE"/>
        </w:rPr>
      </w:pPr>
      <w:r w:rsidRPr="00EF054E">
        <w:rPr>
          <w:rFonts w:ascii="Calibri" w:hAnsi="Calibri" w:cs="Calibri"/>
          <w:sz w:val="28"/>
          <w:szCs w:val="28"/>
          <w:u w:val="single"/>
          <w:lang w:val="fr-BE"/>
        </w:rPr>
        <w:t xml:space="preserve">Justice de Paix de </w:t>
      </w:r>
      <w:r w:rsidRPr="00EF054E">
        <w:rPr>
          <w:rFonts w:ascii="Calibri" w:hAnsi="Calibri" w:cs="Calibri"/>
          <w:color w:val="0070C0"/>
          <w:u w:val="single"/>
          <w:lang w:val="fr-BE"/>
        </w:rPr>
        <w:t>(Indiquez la Justice de paix compétente)</w:t>
      </w:r>
    </w:p>
    <w:p w14:paraId="7BDE3D8C" w14:textId="77777777" w:rsidR="00C54976" w:rsidRPr="00EF054E" w:rsidRDefault="00C54976" w:rsidP="00C54976">
      <w:pPr>
        <w:jc w:val="center"/>
        <w:rPr>
          <w:rFonts w:ascii="Calibri" w:hAnsi="Calibri" w:cs="Calibri"/>
          <w:color w:val="FF0000"/>
          <w:u w:val="single"/>
          <w:lang w:val="fr-BE"/>
        </w:rPr>
      </w:pPr>
    </w:p>
    <w:p w14:paraId="17EC0F62" w14:textId="77777777" w:rsidR="00C54976" w:rsidRPr="00EF054E" w:rsidRDefault="00C54976" w:rsidP="00C54976">
      <w:pPr>
        <w:jc w:val="both"/>
        <w:rPr>
          <w:rFonts w:ascii="Calibri" w:hAnsi="Calibri"/>
          <w:color w:val="0070C0"/>
          <w:sz w:val="24"/>
          <w:szCs w:val="24"/>
          <w:lang w:val="fr-BE"/>
        </w:rPr>
      </w:pPr>
      <w:r w:rsidRPr="00EF054E">
        <w:rPr>
          <w:rFonts w:ascii="Calibri" w:hAnsi="Calibri"/>
          <w:color w:val="0070C0"/>
          <w:sz w:val="24"/>
          <w:szCs w:val="24"/>
          <w:lang w:val="fr-BE"/>
        </w:rPr>
        <w:t>Listez ici les documents que vous annexez à votre requête.</w:t>
      </w:r>
    </w:p>
    <w:p w14:paraId="5616EF41" w14:textId="77777777" w:rsidR="00C54976" w:rsidRPr="00EF054E" w:rsidRDefault="00C54976" w:rsidP="00C54976">
      <w:pPr>
        <w:jc w:val="both"/>
        <w:rPr>
          <w:rFonts w:ascii="Calibri" w:hAnsi="Calibri"/>
          <w:sz w:val="24"/>
          <w:szCs w:val="24"/>
          <w:lang w:val="fr-BE"/>
        </w:rPr>
      </w:pPr>
    </w:p>
    <w:p w14:paraId="48E5637C" w14:textId="77777777" w:rsidR="00C54976" w:rsidRPr="00EF054E" w:rsidRDefault="00C54976" w:rsidP="00C54976">
      <w:pPr>
        <w:jc w:val="both"/>
        <w:rPr>
          <w:rFonts w:ascii="Calibri" w:hAnsi="Calibri"/>
          <w:color w:val="0070C0"/>
          <w:sz w:val="24"/>
          <w:szCs w:val="24"/>
          <w:lang w:val="fr-BE"/>
        </w:rPr>
      </w:pPr>
      <w:r w:rsidRPr="00EF054E">
        <w:rPr>
          <w:rFonts w:ascii="Calibri" w:hAnsi="Calibri"/>
          <w:color w:val="0070C0"/>
          <w:sz w:val="24"/>
          <w:szCs w:val="24"/>
          <w:lang w:val="fr-BE"/>
        </w:rPr>
        <w:t>Vous devez toujours joindre à votre requête un certificat de résidence de la personne que vous convoquez en justice. Le certificat doit dater de moins de 15 jours. Vous devez demander ce certificat à la commune en expliquant que vous voulez déposer une requête en Justice.</w:t>
      </w:r>
    </w:p>
    <w:p w14:paraId="232661D8" w14:textId="77777777" w:rsidR="00C54976" w:rsidRPr="00EF054E" w:rsidRDefault="00C54976" w:rsidP="00C54976">
      <w:pPr>
        <w:rPr>
          <w:rFonts w:asciiTheme="minorHAnsi" w:hAnsiTheme="minorHAnsi" w:cstheme="minorHAnsi"/>
          <w:color w:val="0070C0"/>
          <w:sz w:val="24"/>
          <w:szCs w:val="24"/>
          <w:lang w:val="fr-BE"/>
        </w:rPr>
      </w:pPr>
    </w:p>
    <w:p w14:paraId="12844E20" w14:textId="77777777" w:rsidR="00C54976" w:rsidRPr="00EF054E" w:rsidRDefault="00C54976" w:rsidP="00C54976">
      <w:pPr>
        <w:rPr>
          <w:rFonts w:asciiTheme="minorHAnsi" w:hAnsiTheme="minorHAnsi" w:cstheme="minorHAnsi"/>
          <w:color w:val="0070C0"/>
          <w:sz w:val="24"/>
          <w:szCs w:val="24"/>
          <w:lang w:val="fr-BE"/>
        </w:rPr>
      </w:pPr>
      <w:r w:rsidRPr="00EF054E">
        <w:rPr>
          <w:rFonts w:asciiTheme="minorHAnsi" w:hAnsiTheme="minorHAnsi" w:cstheme="minorHAnsi"/>
          <w:color w:val="0070C0"/>
          <w:sz w:val="24"/>
          <w:szCs w:val="24"/>
          <w:lang w:val="fr-BE"/>
        </w:rPr>
        <w:t>Pour que le juge suive vos arguments, vous devez apporter des preuves pour appuyer ce que vous demandez. Vous devez joindre à vos conclusions tous les éléments qui peuvent prouver que votre demande est justifiée. Vous devez indiquer ici les différents documents joints, en les numérotant.</w:t>
      </w:r>
    </w:p>
    <w:p w14:paraId="78B5CD01" w14:textId="77777777" w:rsidR="00C54976" w:rsidRPr="00EF054E" w:rsidRDefault="00C54976" w:rsidP="00C54976">
      <w:pPr>
        <w:rPr>
          <w:rFonts w:asciiTheme="minorHAnsi" w:hAnsiTheme="minorHAnsi" w:cstheme="minorHAnsi"/>
          <w:color w:val="FF0000"/>
          <w:sz w:val="24"/>
          <w:szCs w:val="24"/>
          <w:u w:val="single"/>
          <w:lang w:val="fr-BE"/>
        </w:rPr>
      </w:pPr>
    </w:p>
    <w:p w14:paraId="7186A615" w14:textId="77777777" w:rsidR="00C54976" w:rsidRPr="00EF054E" w:rsidRDefault="00C54976" w:rsidP="00C54976">
      <w:pPr>
        <w:jc w:val="both"/>
        <w:rPr>
          <w:rFonts w:ascii="Calibri" w:hAnsi="Calibri" w:cs="Calibri"/>
          <w:lang w:val="fr-BE"/>
        </w:rPr>
      </w:pPr>
    </w:p>
    <w:p w14:paraId="559E643F" w14:textId="77777777" w:rsidR="00C54976" w:rsidRPr="00EF054E" w:rsidRDefault="00C54976" w:rsidP="00C54976">
      <w:pPr>
        <w:pStyle w:val="Paragraphedeliste"/>
        <w:numPr>
          <w:ilvl w:val="0"/>
          <w:numId w:val="9"/>
        </w:numPr>
        <w:rPr>
          <w:rFonts w:ascii="Calibri" w:hAnsi="Calibri" w:cs="Calibri"/>
          <w:i/>
          <w:color w:val="0070C0"/>
          <w:sz w:val="24"/>
          <w:szCs w:val="24"/>
          <w:lang w:val="fr-BE"/>
        </w:rPr>
      </w:pPr>
      <w:r w:rsidRPr="00EF054E">
        <w:rPr>
          <w:rFonts w:ascii="Calibri" w:hAnsi="Calibri" w:cs="Calibri"/>
          <w:sz w:val="24"/>
          <w:szCs w:val="24"/>
          <w:lang w:val="fr-BE"/>
        </w:rPr>
        <w:t xml:space="preserve">certificat de résidence de </w:t>
      </w:r>
      <w:r w:rsidRPr="00EF054E">
        <w:rPr>
          <w:rFonts w:ascii="Calibri" w:hAnsi="Calibri" w:cs="Calibri"/>
          <w:i/>
          <w:color w:val="0070C0"/>
          <w:sz w:val="24"/>
          <w:szCs w:val="24"/>
          <w:lang w:val="fr-BE"/>
        </w:rPr>
        <w:t>(indiquez les nom et prénom de la personne que vous convoquez en Justice)</w:t>
      </w:r>
    </w:p>
    <w:p w14:paraId="38789F07" w14:textId="4CFF4630" w:rsidR="00C54976" w:rsidRPr="00EF054E" w:rsidRDefault="00C54976" w:rsidP="00C54976">
      <w:pPr>
        <w:numPr>
          <w:ilvl w:val="0"/>
          <w:numId w:val="9"/>
        </w:numPr>
        <w:jc w:val="both"/>
        <w:rPr>
          <w:rFonts w:ascii="Calibri" w:hAnsi="Calibri" w:cs="Calibri"/>
          <w:sz w:val="24"/>
          <w:szCs w:val="24"/>
          <w:lang w:val="fr-BE"/>
        </w:rPr>
      </w:pPr>
      <w:r w:rsidRPr="00EF054E">
        <w:rPr>
          <w:rFonts w:asciiTheme="minorHAnsi" w:hAnsiTheme="minorHAnsi" w:cstheme="minorHAnsi"/>
          <w:i/>
          <w:color w:val="4472C4"/>
          <w:sz w:val="24"/>
          <w:szCs w:val="24"/>
          <w:lang w:val="fr-BE"/>
        </w:rPr>
        <w:t xml:space="preserve">Par exemple : Copie du courrier/mail/sms envoyé au propriétaire pour </w:t>
      </w:r>
      <w:r w:rsidR="00B641CF" w:rsidRPr="00EF054E">
        <w:rPr>
          <w:rFonts w:asciiTheme="minorHAnsi" w:hAnsiTheme="minorHAnsi" w:cstheme="minorHAnsi"/>
          <w:i/>
          <w:color w:val="4472C4"/>
          <w:sz w:val="24"/>
          <w:szCs w:val="24"/>
          <w:lang w:val="fr-BE"/>
        </w:rPr>
        <w:t>demander l’accès au compteur.</w:t>
      </w:r>
    </w:p>
    <w:p w14:paraId="067996BB" w14:textId="091D0C47" w:rsidR="00C54976" w:rsidRPr="00EF054E" w:rsidRDefault="00B641CF" w:rsidP="00C54976">
      <w:pPr>
        <w:numPr>
          <w:ilvl w:val="0"/>
          <w:numId w:val="9"/>
        </w:numPr>
        <w:jc w:val="both"/>
        <w:rPr>
          <w:rFonts w:ascii="Calibri" w:hAnsi="Calibri" w:cs="Calibri"/>
          <w:i/>
          <w:color w:val="0070C0"/>
          <w:sz w:val="24"/>
          <w:szCs w:val="24"/>
          <w:lang w:val="fr-BE"/>
        </w:rPr>
      </w:pPr>
      <w:r w:rsidRPr="00EF054E">
        <w:rPr>
          <w:rFonts w:ascii="Calibri" w:hAnsi="Calibri" w:cs="Calibri"/>
          <w:i/>
          <w:color w:val="0070C0"/>
          <w:sz w:val="24"/>
          <w:szCs w:val="24"/>
          <w:lang w:val="fr-BE"/>
        </w:rPr>
        <w:t>Par exemple : Photo du compteur à budget</w:t>
      </w:r>
    </w:p>
    <w:p w14:paraId="0198267B" w14:textId="77777777" w:rsidR="00C54976" w:rsidRPr="00EF054E" w:rsidRDefault="00C54976" w:rsidP="00C54976">
      <w:pPr>
        <w:numPr>
          <w:ilvl w:val="0"/>
          <w:numId w:val="9"/>
        </w:numPr>
        <w:jc w:val="both"/>
        <w:rPr>
          <w:rFonts w:ascii="Calibri" w:hAnsi="Calibri" w:cs="Calibri"/>
          <w:lang w:val="fr-BE"/>
        </w:rPr>
      </w:pPr>
      <w:r w:rsidRPr="00EF054E">
        <w:rPr>
          <w:rFonts w:ascii="Calibri" w:hAnsi="Calibri" w:cs="Calibri"/>
          <w:lang w:val="fr-BE"/>
        </w:rPr>
        <w:t>…</w:t>
      </w:r>
    </w:p>
    <w:p w14:paraId="4508E60B" w14:textId="77777777" w:rsidR="00C54976" w:rsidRPr="00EF054E" w:rsidRDefault="00C54976" w:rsidP="00C54976">
      <w:pPr>
        <w:numPr>
          <w:ilvl w:val="0"/>
          <w:numId w:val="9"/>
        </w:numPr>
        <w:jc w:val="both"/>
        <w:rPr>
          <w:rFonts w:ascii="Calibri" w:hAnsi="Calibri" w:cs="Calibri"/>
          <w:lang w:val="fr-BE"/>
        </w:rPr>
      </w:pPr>
      <w:r w:rsidRPr="00EF054E">
        <w:rPr>
          <w:rFonts w:ascii="Calibri" w:hAnsi="Calibri" w:cs="Calibri"/>
          <w:lang w:val="fr-BE"/>
        </w:rPr>
        <w:t xml:space="preserve">… </w:t>
      </w:r>
    </w:p>
    <w:p w14:paraId="2EFA55AA" w14:textId="77777777" w:rsidR="007C60F3" w:rsidRPr="00EF054E" w:rsidRDefault="007C60F3" w:rsidP="007C60F3">
      <w:pPr>
        <w:pStyle w:val="Paragraphedeliste"/>
        <w:jc w:val="both"/>
        <w:rPr>
          <w:i/>
          <w:color w:val="0070C0"/>
          <w:lang w:val="fr-BE"/>
        </w:rPr>
      </w:pPr>
    </w:p>
    <w:sectPr w:rsidR="007C60F3" w:rsidRPr="00EF054E" w:rsidSect="00152266">
      <w:footerReference w:type="even" r:id="rId10"/>
      <w:footerReference w:type="default" r:id="rId11"/>
      <w:pgSz w:w="11907" w:h="16840" w:code="9"/>
      <w:pgMar w:top="1134"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7BFCF2" w14:textId="77777777" w:rsidR="00C27FD9" w:rsidRDefault="00C27FD9">
      <w:r>
        <w:separator/>
      </w:r>
    </w:p>
  </w:endnote>
  <w:endnote w:type="continuationSeparator" w:id="0">
    <w:p w14:paraId="2EB9E287" w14:textId="77777777" w:rsidR="00C27FD9" w:rsidRDefault="00C27F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786FFE" w14:textId="77777777" w:rsidR="00152266" w:rsidRDefault="00152266">
    <w:pPr>
      <w:framePr w:wrap="around" w:vAnchor="text" w:hAnchor="margin" w:xAlign="center" w:y="1"/>
    </w:pPr>
    <w:r>
      <w:fldChar w:fldCharType="begin"/>
    </w:r>
    <w:r>
      <w:instrText xml:space="preserve">PAGE  </w:instrText>
    </w:r>
    <w:r>
      <w:fldChar w:fldCharType="end"/>
    </w:r>
  </w:p>
  <w:p w14:paraId="78786FFF" w14:textId="77777777" w:rsidR="00152266" w:rsidRDefault="0015226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787000" w14:textId="2CC45439" w:rsidR="00152266" w:rsidRDefault="00152266">
    <w:pPr>
      <w:framePr w:wrap="around" w:vAnchor="text" w:hAnchor="margin" w:xAlign="center" w:y="1"/>
    </w:pPr>
    <w:r>
      <w:fldChar w:fldCharType="begin"/>
    </w:r>
    <w:r>
      <w:instrText xml:space="preserve">PAGE  </w:instrText>
    </w:r>
    <w:r>
      <w:fldChar w:fldCharType="separate"/>
    </w:r>
    <w:r w:rsidR="00DF3BE5">
      <w:rPr>
        <w:noProof/>
      </w:rPr>
      <w:t>1</w:t>
    </w:r>
    <w:r>
      <w:rPr>
        <w:noProof/>
      </w:rPr>
      <w:fldChar w:fldCharType="end"/>
    </w:r>
  </w:p>
  <w:p w14:paraId="78787001" w14:textId="77777777" w:rsidR="00152266" w:rsidRDefault="0015226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55FF37" w14:textId="77777777" w:rsidR="00C27FD9" w:rsidRDefault="00C27FD9">
      <w:r>
        <w:separator/>
      </w:r>
    </w:p>
  </w:footnote>
  <w:footnote w:type="continuationSeparator" w:id="0">
    <w:p w14:paraId="33565205" w14:textId="77777777" w:rsidR="00C27FD9" w:rsidRDefault="00C27F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8D483A"/>
    <w:multiLevelType w:val="hybridMultilevel"/>
    <w:tmpl w:val="87B809A4"/>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31D0381F"/>
    <w:multiLevelType w:val="hybridMultilevel"/>
    <w:tmpl w:val="8B4E9AA8"/>
    <w:lvl w:ilvl="0" w:tplc="8F1ED3BC">
      <w:start w:val="14"/>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3AD70264"/>
    <w:multiLevelType w:val="hybridMultilevel"/>
    <w:tmpl w:val="B45011FA"/>
    <w:lvl w:ilvl="0" w:tplc="611A98CE">
      <w:numFmt w:val="bullet"/>
      <w:lvlText w:val="-"/>
      <w:lvlJc w:val="left"/>
      <w:pPr>
        <w:ind w:left="720" w:hanging="360"/>
      </w:pPr>
      <w:rPr>
        <w:rFonts w:ascii="Calibri" w:eastAsia="Times" w:hAnsi="Calibri" w:cs="Calibri" w:hint="default"/>
        <w:color w:val="auto"/>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3AE81409"/>
    <w:multiLevelType w:val="hybridMultilevel"/>
    <w:tmpl w:val="7A14BBB6"/>
    <w:lvl w:ilvl="0" w:tplc="B30EC5AA">
      <w:start w:val="1"/>
      <w:numFmt w:val="decimal"/>
      <w:lvlText w:val="%1."/>
      <w:lvlJc w:val="left"/>
      <w:pPr>
        <w:ind w:left="785" w:hanging="360"/>
      </w:pPr>
      <w:rPr>
        <w:i w:val="0"/>
        <w:color w:val="auto"/>
      </w:rPr>
    </w:lvl>
    <w:lvl w:ilvl="1" w:tplc="080C0019">
      <w:start w:val="1"/>
      <w:numFmt w:val="lowerLetter"/>
      <w:lvlText w:val="%2."/>
      <w:lvlJc w:val="left"/>
      <w:pPr>
        <w:ind w:left="1505" w:hanging="360"/>
      </w:pPr>
    </w:lvl>
    <w:lvl w:ilvl="2" w:tplc="080C001B">
      <w:start w:val="1"/>
      <w:numFmt w:val="lowerRoman"/>
      <w:lvlText w:val="%3."/>
      <w:lvlJc w:val="right"/>
      <w:pPr>
        <w:ind w:left="2225" w:hanging="180"/>
      </w:pPr>
    </w:lvl>
    <w:lvl w:ilvl="3" w:tplc="080C000F">
      <w:start w:val="1"/>
      <w:numFmt w:val="decimal"/>
      <w:lvlText w:val="%4."/>
      <w:lvlJc w:val="left"/>
      <w:pPr>
        <w:ind w:left="2945" w:hanging="360"/>
      </w:pPr>
    </w:lvl>
    <w:lvl w:ilvl="4" w:tplc="080C0019">
      <w:start w:val="1"/>
      <w:numFmt w:val="lowerLetter"/>
      <w:lvlText w:val="%5."/>
      <w:lvlJc w:val="left"/>
      <w:pPr>
        <w:ind w:left="3665" w:hanging="360"/>
      </w:pPr>
    </w:lvl>
    <w:lvl w:ilvl="5" w:tplc="080C001B">
      <w:start w:val="1"/>
      <w:numFmt w:val="lowerRoman"/>
      <w:lvlText w:val="%6."/>
      <w:lvlJc w:val="right"/>
      <w:pPr>
        <w:ind w:left="4385" w:hanging="180"/>
      </w:pPr>
    </w:lvl>
    <w:lvl w:ilvl="6" w:tplc="080C000F">
      <w:start w:val="1"/>
      <w:numFmt w:val="decimal"/>
      <w:lvlText w:val="%7."/>
      <w:lvlJc w:val="left"/>
      <w:pPr>
        <w:ind w:left="5105" w:hanging="360"/>
      </w:pPr>
    </w:lvl>
    <w:lvl w:ilvl="7" w:tplc="080C0019">
      <w:start w:val="1"/>
      <w:numFmt w:val="lowerLetter"/>
      <w:lvlText w:val="%8."/>
      <w:lvlJc w:val="left"/>
      <w:pPr>
        <w:ind w:left="5825" w:hanging="360"/>
      </w:pPr>
    </w:lvl>
    <w:lvl w:ilvl="8" w:tplc="080C001B">
      <w:start w:val="1"/>
      <w:numFmt w:val="lowerRoman"/>
      <w:lvlText w:val="%9."/>
      <w:lvlJc w:val="right"/>
      <w:pPr>
        <w:ind w:left="6545" w:hanging="180"/>
      </w:pPr>
    </w:lvl>
  </w:abstractNum>
  <w:abstractNum w:abstractNumId="4" w15:restartNumberingAfterBreak="0">
    <w:nsid w:val="3D12116B"/>
    <w:multiLevelType w:val="hybridMultilevel"/>
    <w:tmpl w:val="CACEE4AC"/>
    <w:lvl w:ilvl="0" w:tplc="611A98CE">
      <w:numFmt w:val="bullet"/>
      <w:lvlText w:val="-"/>
      <w:lvlJc w:val="left"/>
      <w:pPr>
        <w:ind w:left="720" w:hanging="360"/>
      </w:pPr>
      <w:rPr>
        <w:rFonts w:ascii="Calibri" w:eastAsia="Times" w:hAnsi="Calibri" w:cs="Calibri" w:hint="default"/>
        <w:color w:val="auto"/>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436A7A4C"/>
    <w:multiLevelType w:val="hybridMultilevel"/>
    <w:tmpl w:val="0EB23708"/>
    <w:lvl w:ilvl="0" w:tplc="611A98CE">
      <w:numFmt w:val="bullet"/>
      <w:lvlText w:val="-"/>
      <w:lvlJc w:val="left"/>
      <w:pPr>
        <w:ind w:left="720" w:hanging="360"/>
      </w:pPr>
      <w:rPr>
        <w:rFonts w:ascii="Calibri" w:eastAsia="Times" w:hAnsi="Calibri" w:cs="Calibri" w:hint="default"/>
        <w:color w:val="auto"/>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535E7E72"/>
    <w:multiLevelType w:val="hybridMultilevel"/>
    <w:tmpl w:val="6BB6945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6B206601"/>
    <w:multiLevelType w:val="hybridMultilevel"/>
    <w:tmpl w:val="C2C69912"/>
    <w:lvl w:ilvl="0" w:tplc="5EE85FBA">
      <w:start w:val="1"/>
      <w:numFmt w:val="upperRoman"/>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 w15:restartNumberingAfterBreak="0">
    <w:nsid w:val="727F4572"/>
    <w:multiLevelType w:val="hybridMultilevel"/>
    <w:tmpl w:val="37CE536C"/>
    <w:lvl w:ilvl="0" w:tplc="E2149568">
      <w:start w:val="1"/>
      <w:numFmt w:val="upperRoman"/>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1"/>
  </w:num>
  <w:num w:numId="2">
    <w:abstractNumId w:val="8"/>
  </w:num>
  <w:num w:numId="3">
    <w:abstractNumId w:val="7"/>
  </w:num>
  <w:num w:numId="4">
    <w:abstractNumId w:val="2"/>
  </w:num>
  <w:num w:numId="5">
    <w:abstractNumId w:val="4"/>
  </w:num>
  <w:num w:numId="6">
    <w:abstractNumId w:val="5"/>
  </w:num>
  <w:num w:numId="7">
    <w:abstractNumId w:val="6"/>
  </w:num>
  <w:num w:numId="8">
    <w:abstractNumId w:val="0"/>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0C33"/>
    <w:rsid w:val="000A0B11"/>
    <w:rsid w:val="000D4619"/>
    <w:rsid w:val="00152266"/>
    <w:rsid w:val="001C2B26"/>
    <w:rsid w:val="001C5E23"/>
    <w:rsid w:val="00255FFD"/>
    <w:rsid w:val="003D6EC9"/>
    <w:rsid w:val="004F6E9B"/>
    <w:rsid w:val="0050565D"/>
    <w:rsid w:val="007210FE"/>
    <w:rsid w:val="0076749C"/>
    <w:rsid w:val="00772458"/>
    <w:rsid w:val="007C60F3"/>
    <w:rsid w:val="00801B3F"/>
    <w:rsid w:val="00854D26"/>
    <w:rsid w:val="008627BB"/>
    <w:rsid w:val="009525D8"/>
    <w:rsid w:val="009A6716"/>
    <w:rsid w:val="00A13171"/>
    <w:rsid w:val="00A457C5"/>
    <w:rsid w:val="00A539AA"/>
    <w:rsid w:val="00AE51D8"/>
    <w:rsid w:val="00B641CF"/>
    <w:rsid w:val="00B84825"/>
    <w:rsid w:val="00BC3A5C"/>
    <w:rsid w:val="00BE1062"/>
    <w:rsid w:val="00C27FD9"/>
    <w:rsid w:val="00C54976"/>
    <w:rsid w:val="00CC61C2"/>
    <w:rsid w:val="00CF1A78"/>
    <w:rsid w:val="00DF0C33"/>
    <w:rsid w:val="00DF3BE5"/>
    <w:rsid w:val="00E1437E"/>
    <w:rsid w:val="00EF054E"/>
    <w:rsid w:val="00F231E9"/>
    <w:rsid w:val="00F924FB"/>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786F8A"/>
  <w15:docId w15:val="{12FFF59E-7624-48B6-8B89-EAB2C5A37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DF0C33"/>
    <w:pPr>
      <w:spacing w:after="0" w:line="240" w:lineRule="auto"/>
    </w:pPr>
    <w:rPr>
      <w:rFonts w:ascii="Times New Roman" w:eastAsia="Times New Roman" w:hAnsi="Times New Roman" w:cs="Times New Roman"/>
      <w:lang w:val="nl-BE" w:eastAsia="nl-BE"/>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rocedureTekst">
    <w:name w:val="ProcedureTekst"/>
    <w:basedOn w:val="Normal"/>
    <w:uiPriority w:val="99"/>
    <w:rsid w:val="00DF0C33"/>
    <w:pPr>
      <w:tabs>
        <w:tab w:val="left" w:pos="567"/>
        <w:tab w:val="right" w:pos="9072"/>
      </w:tabs>
    </w:pPr>
    <w:rPr>
      <w:sz w:val="24"/>
      <w:szCs w:val="20"/>
      <w:lang w:val="fr-BE" w:eastAsia="fr-FR" w:bidi="he-IL"/>
    </w:rPr>
  </w:style>
  <w:style w:type="paragraph" w:customStyle="1" w:styleId="PartijAdres">
    <w:name w:val="PartijAdres"/>
    <w:basedOn w:val="Normal"/>
    <w:uiPriority w:val="99"/>
    <w:rsid w:val="00DF0C33"/>
    <w:pPr>
      <w:ind w:left="567" w:hanging="567"/>
    </w:pPr>
    <w:rPr>
      <w:noProof/>
      <w:sz w:val="24"/>
      <w:szCs w:val="20"/>
      <w:lang w:val="fr-BE" w:eastAsia="fr-FR" w:bidi="he-IL"/>
    </w:rPr>
  </w:style>
  <w:style w:type="paragraph" w:customStyle="1" w:styleId="ProcedureTitre">
    <w:name w:val="ProcedureTitre"/>
    <w:basedOn w:val="Normal"/>
    <w:qFormat/>
    <w:rsid w:val="00DF0C33"/>
    <w:pPr>
      <w:pBdr>
        <w:top w:val="single" w:sz="4" w:space="1" w:color="auto"/>
        <w:left w:val="single" w:sz="4" w:space="4" w:color="auto"/>
        <w:bottom w:val="single" w:sz="4" w:space="1" w:color="auto"/>
        <w:right w:val="single" w:sz="4" w:space="4" w:color="auto"/>
      </w:pBdr>
      <w:shd w:val="clear" w:color="auto" w:fill="F2F2F2" w:themeFill="background1" w:themeFillShade="F2"/>
      <w:jc w:val="center"/>
    </w:pPr>
    <w:rPr>
      <w:noProof/>
      <w:sz w:val="28"/>
      <w:szCs w:val="20"/>
      <w:lang w:val="fr-BE" w:eastAsia="nl-NL"/>
    </w:rPr>
  </w:style>
  <w:style w:type="paragraph" w:customStyle="1" w:styleId="PartieAdresse">
    <w:name w:val="PartieAdresse"/>
    <w:basedOn w:val="Normal"/>
    <w:qFormat/>
    <w:rsid w:val="00DF0C33"/>
    <w:pPr>
      <w:ind w:left="567" w:hanging="567"/>
    </w:pPr>
    <w:rPr>
      <w:noProof/>
      <w:sz w:val="24"/>
      <w:szCs w:val="20"/>
      <w:lang w:val="fr-BE" w:eastAsia="nl-NL"/>
    </w:rPr>
  </w:style>
  <w:style w:type="paragraph" w:customStyle="1" w:styleId="ProcedureTexte">
    <w:name w:val="ProcedureTexte"/>
    <w:basedOn w:val="Normal"/>
    <w:qFormat/>
    <w:rsid w:val="00DF0C33"/>
    <w:pPr>
      <w:tabs>
        <w:tab w:val="left" w:pos="567"/>
        <w:tab w:val="right" w:pos="9072"/>
      </w:tabs>
    </w:pPr>
    <w:rPr>
      <w:sz w:val="24"/>
      <w:szCs w:val="20"/>
      <w:lang w:val="fr-FR" w:eastAsia="nl-NL"/>
    </w:rPr>
  </w:style>
  <w:style w:type="paragraph" w:styleId="Paragraphedeliste">
    <w:name w:val="List Paragraph"/>
    <w:basedOn w:val="Normal"/>
    <w:uiPriority w:val="34"/>
    <w:qFormat/>
    <w:rsid w:val="000D4619"/>
    <w:pPr>
      <w:ind w:left="720"/>
      <w:contextualSpacing/>
    </w:pPr>
  </w:style>
  <w:style w:type="paragraph" w:styleId="NormalWeb">
    <w:name w:val="Normal (Web)"/>
    <w:basedOn w:val="Normal"/>
    <w:uiPriority w:val="99"/>
    <w:semiHidden/>
    <w:unhideWhenUsed/>
    <w:rsid w:val="00B8482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989938">
      <w:bodyDiv w:val="1"/>
      <w:marLeft w:val="0"/>
      <w:marRight w:val="0"/>
      <w:marTop w:val="0"/>
      <w:marBottom w:val="0"/>
      <w:divBdr>
        <w:top w:val="none" w:sz="0" w:space="0" w:color="auto"/>
        <w:left w:val="none" w:sz="0" w:space="0" w:color="auto"/>
        <w:bottom w:val="none" w:sz="0" w:space="0" w:color="auto"/>
        <w:right w:val="none" w:sz="0" w:space="0" w:color="auto"/>
      </w:divBdr>
    </w:div>
    <w:div w:id="1107850197">
      <w:bodyDiv w:val="1"/>
      <w:marLeft w:val="0"/>
      <w:marRight w:val="0"/>
      <w:marTop w:val="0"/>
      <w:marBottom w:val="0"/>
      <w:divBdr>
        <w:top w:val="none" w:sz="0" w:space="0" w:color="auto"/>
        <w:left w:val="none" w:sz="0" w:space="0" w:color="auto"/>
        <w:bottom w:val="none" w:sz="0" w:space="0" w:color="auto"/>
        <w:right w:val="none" w:sz="0" w:space="0" w:color="auto"/>
      </w:divBdr>
    </w:div>
    <w:div w:id="1131678585">
      <w:bodyDiv w:val="1"/>
      <w:marLeft w:val="0"/>
      <w:marRight w:val="0"/>
      <w:marTop w:val="0"/>
      <w:marBottom w:val="0"/>
      <w:divBdr>
        <w:top w:val="none" w:sz="0" w:space="0" w:color="auto"/>
        <w:left w:val="none" w:sz="0" w:space="0" w:color="auto"/>
        <w:bottom w:val="none" w:sz="0" w:space="0" w:color="auto"/>
        <w:right w:val="none" w:sz="0" w:space="0" w:color="auto"/>
      </w:divBdr>
    </w:div>
    <w:div w:id="1650867673">
      <w:bodyDiv w:val="1"/>
      <w:marLeft w:val="0"/>
      <w:marRight w:val="0"/>
      <w:marTop w:val="0"/>
      <w:marBottom w:val="0"/>
      <w:divBdr>
        <w:top w:val="none" w:sz="0" w:space="0" w:color="auto"/>
        <w:left w:val="none" w:sz="0" w:space="0" w:color="auto"/>
        <w:bottom w:val="none" w:sz="0" w:space="0" w:color="auto"/>
        <w:right w:val="none" w:sz="0" w:space="0" w:color="auto"/>
      </w:divBdr>
    </w:div>
    <w:div w:id="1684551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Exemple xmlns="c99c7682-5d32-472d-9192-a7c49144fbf6">Entrez le choix n° 1</Exempl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F89F30BEFDAD848BE947BE6C9789EF9" ma:contentTypeVersion="9" ma:contentTypeDescription="Crée un document." ma:contentTypeScope="" ma:versionID="e1d82f54f23c66a3ed54c56bbf1382d8">
  <xsd:schema xmlns:xsd="http://www.w3.org/2001/XMLSchema" xmlns:xs="http://www.w3.org/2001/XMLSchema" xmlns:p="http://schemas.microsoft.com/office/2006/metadata/properties" xmlns:ns2="2af154a3-067a-4dc3-a30e-e232838c78b6" xmlns:ns3="c99c7682-5d32-472d-9192-a7c49144fbf6" targetNamespace="http://schemas.microsoft.com/office/2006/metadata/properties" ma:root="true" ma:fieldsID="0c95cb6a61cb656497f6a3e42190b06f" ns2:_="" ns3:_="">
    <xsd:import namespace="2af154a3-067a-4dc3-a30e-e232838c78b6"/>
    <xsd:import namespace="c99c7682-5d32-472d-9192-a7c49144fbf6"/>
    <xsd:element name="properties">
      <xsd:complexType>
        <xsd:sequence>
          <xsd:element name="documentManagement">
            <xsd:complexType>
              <xsd:all>
                <xsd:element ref="ns2:SharedWithUsers" minOccurs="0"/>
                <xsd:element ref="ns2:SharedWithDetails" minOccurs="0"/>
                <xsd:element ref="ns3:Exemple"/>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f154a3-067a-4dc3-a30e-e232838c78b6" elementFormDefault="qualified">
    <xsd:import namespace="http://schemas.microsoft.com/office/2006/documentManagement/types"/>
    <xsd:import namespace="http://schemas.microsoft.com/office/infopath/2007/PartnerControls"/>
    <xsd:element name="SharedWithUsers" ma:index="8" nillable="true" ma:displayName="Partagé avec"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9c7682-5d32-472d-9192-a7c49144fbf6" elementFormDefault="qualified">
    <xsd:import namespace="http://schemas.microsoft.com/office/2006/documentManagement/types"/>
    <xsd:import namespace="http://schemas.microsoft.com/office/infopath/2007/PartnerControls"/>
    <xsd:element name="Exemple" ma:index="10" ma:displayName="Exemple" ma:default="Entrez le choix n° 1" ma:format="Dropdown" ma:internalName="Exemple">
      <xsd:simpleType>
        <xsd:restriction base="dms:Choice">
          <xsd:enumeration value="Entrez le choix n° 1"/>
          <xsd:enumeration value="Entrez le choix n° 2"/>
          <xsd:enumeration value="Entrez le choix n° 3"/>
        </xsd:restriction>
      </xsd:simpleType>
    </xsd:element>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4A4EE9C-1C6B-48B4-9E31-806F93BB27C0}">
  <ds:schemaRefs>
    <ds:schemaRef ds:uri="http://schemas.microsoft.com/sharepoint/v3/contenttype/forms"/>
  </ds:schemaRefs>
</ds:datastoreItem>
</file>

<file path=customXml/itemProps2.xml><?xml version="1.0" encoding="utf-8"?>
<ds:datastoreItem xmlns:ds="http://schemas.openxmlformats.org/officeDocument/2006/customXml" ds:itemID="{D457774E-7A84-4B02-8360-36B0DA591F2B}">
  <ds:schemaRefs>
    <ds:schemaRef ds:uri="http://purl.org/dc/elements/1.1/"/>
    <ds:schemaRef ds:uri="http://schemas.microsoft.com/office/2006/documentManagement/types"/>
    <ds:schemaRef ds:uri="http://purl.org/dc/terms/"/>
    <ds:schemaRef ds:uri="2af154a3-067a-4dc3-a30e-e232838c78b6"/>
    <ds:schemaRef ds:uri="http://purl.org/dc/dcmitype/"/>
    <ds:schemaRef ds:uri="http://schemas.microsoft.com/office/infopath/2007/PartnerControls"/>
    <ds:schemaRef ds:uri="c99c7682-5d32-472d-9192-a7c49144fbf6"/>
    <ds:schemaRef ds:uri="http://schemas.openxmlformats.org/package/2006/metadata/core-propertie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02F0CECC-28EB-4C64-A552-C3C07012A8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f154a3-067a-4dc3-a30e-e232838c78b6"/>
    <ds:schemaRef ds:uri="c99c7682-5d32-472d-9192-a7c49144fb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4</Pages>
  <Words>960</Words>
  <Characters>5285</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Droits Quotidiens - Florence Lonnoy</cp:lastModifiedBy>
  <cp:revision>13</cp:revision>
  <cp:lastPrinted>2014-11-25T15:27:00Z</cp:lastPrinted>
  <dcterms:created xsi:type="dcterms:W3CDTF">2018-03-06T16:03:00Z</dcterms:created>
  <dcterms:modified xsi:type="dcterms:W3CDTF">2018-11-14T13:18:00Z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0x0101004F89F30BEFDAD848BE947BE6C9789EF9</vt:lpwstr>
  </property>
</Properties>
</file>